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1C681" w14:textId="2FDFAF66" w:rsidR="0054663F" w:rsidRPr="00A9201B" w:rsidRDefault="00666BAD" w:rsidP="0054663F">
      <w:pPr>
        <w:spacing w:after="0" w:line="240" w:lineRule="auto"/>
        <w:rPr>
          <w:rFonts w:ascii="Arial" w:eastAsia="Times New Roman" w:hAnsi="Arial" w:cs="Arial"/>
          <w:b/>
          <w:sz w:val="20"/>
          <w:szCs w:val="20"/>
        </w:rPr>
      </w:pPr>
      <w:r w:rsidRPr="00A9201B">
        <w:rPr>
          <w:rFonts w:ascii="Arial" w:eastAsia="Times New Roman" w:hAnsi="Arial" w:cs="Arial"/>
          <w:b/>
          <w:sz w:val="20"/>
          <w:szCs w:val="20"/>
        </w:rPr>
        <w:t>AGM07/202</w:t>
      </w:r>
      <w:r w:rsidR="009360FE">
        <w:rPr>
          <w:rFonts w:ascii="Arial" w:eastAsia="Times New Roman" w:hAnsi="Arial" w:cs="Arial"/>
          <w:b/>
          <w:sz w:val="20"/>
          <w:szCs w:val="20"/>
        </w:rPr>
        <w:t>6</w:t>
      </w:r>
    </w:p>
    <w:p w14:paraId="50492A6A" w14:textId="77777777" w:rsidR="0054663F" w:rsidRPr="00A9201B" w:rsidRDefault="0054663F" w:rsidP="0054663F">
      <w:pPr>
        <w:spacing w:after="0" w:line="240" w:lineRule="auto"/>
        <w:rPr>
          <w:rFonts w:ascii="Arial" w:eastAsia="Times New Roman" w:hAnsi="Arial" w:cs="Arial"/>
          <w:sz w:val="20"/>
          <w:szCs w:val="20"/>
        </w:rPr>
      </w:pPr>
    </w:p>
    <w:p w14:paraId="21ECFF66" w14:textId="77777777" w:rsidR="0054663F" w:rsidRPr="00A9201B" w:rsidRDefault="0054663F" w:rsidP="0054663F">
      <w:pPr>
        <w:spacing w:after="0" w:line="240" w:lineRule="auto"/>
        <w:rPr>
          <w:rFonts w:ascii="Arial" w:eastAsia="Times New Roman" w:hAnsi="Arial" w:cs="Arial"/>
          <w:sz w:val="20"/>
          <w:szCs w:val="20"/>
        </w:rPr>
      </w:pPr>
    </w:p>
    <w:p w14:paraId="1C0EAC32" w14:textId="77777777" w:rsidR="0054663F" w:rsidRPr="00A9201B" w:rsidRDefault="0054663F" w:rsidP="0054663F">
      <w:pPr>
        <w:spacing w:after="0" w:line="240" w:lineRule="auto"/>
        <w:rPr>
          <w:rFonts w:ascii="Arial" w:eastAsia="Times New Roman" w:hAnsi="Arial" w:cs="Arial"/>
          <w:b/>
          <w:bCs/>
          <w:sz w:val="20"/>
          <w:szCs w:val="20"/>
        </w:rPr>
      </w:pPr>
      <w:r w:rsidRPr="00A9201B">
        <w:rPr>
          <w:rFonts w:ascii="Arial" w:eastAsia="Times New Roman" w:hAnsi="Arial" w:cs="Arial"/>
          <w:sz w:val="20"/>
          <w:szCs w:val="20"/>
        </w:rPr>
        <w:t>To:</w:t>
      </w:r>
      <w:r w:rsidRPr="00A9201B">
        <w:rPr>
          <w:rFonts w:ascii="Arial" w:eastAsia="Times New Roman" w:hAnsi="Arial" w:cs="Arial"/>
          <w:sz w:val="20"/>
          <w:szCs w:val="20"/>
        </w:rPr>
        <w:tab/>
      </w:r>
      <w:r w:rsidRPr="00A9201B">
        <w:rPr>
          <w:rFonts w:ascii="Arial" w:eastAsia="Times New Roman" w:hAnsi="Arial" w:cs="Arial"/>
          <w:b/>
          <w:sz w:val="20"/>
          <w:szCs w:val="20"/>
        </w:rPr>
        <w:t xml:space="preserve">All </w:t>
      </w:r>
      <w:r w:rsidRPr="00A9201B">
        <w:rPr>
          <w:rFonts w:ascii="Arial" w:eastAsia="Times New Roman" w:hAnsi="Arial" w:cs="Arial"/>
          <w:b/>
          <w:bCs/>
          <w:sz w:val="20"/>
          <w:szCs w:val="20"/>
        </w:rPr>
        <w:t xml:space="preserve">Members </w:t>
      </w:r>
    </w:p>
    <w:p w14:paraId="79F0C038" w14:textId="77777777" w:rsidR="0054663F" w:rsidRPr="00A9201B" w:rsidRDefault="0054663F" w:rsidP="0054663F">
      <w:pPr>
        <w:spacing w:after="0" w:line="240" w:lineRule="auto"/>
        <w:rPr>
          <w:rFonts w:ascii="Arial" w:eastAsia="Times New Roman" w:hAnsi="Arial" w:cs="Arial"/>
          <w:b/>
          <w:bCs/>
          <w:sz w:val="20"/>
          <w:szCs w:val="20"/>
        </w:rPr>
      </w:pPr>
      <w:r w:rsidRPr="00A9201B">
        <w:rPr>
          <w:rFonts w:ascii="Arial" w:eastAsia="Times New Roman" w:hAnsi="Arial" w:cs="Arial"/>
          <w:sz w:val="20"/>
          <w:szCs w:val="20"/>
        </w:rPr>
        <w:t>Cc:</w:t>
      </w:r>
      <w:r w:rsidRPr="00A9201B">
        <w:rPr>
          <w:rFonts w:ascii="Arial" w:eastAsia="Times New Roman" w:hAnsi="Arial" w:cs="Arial"/>
          <w:b/>
          <w:bCs/>
          <w:sz w:val="20"/>
          <w:szCs w:val="20"/>
        </w:rPr>
        <w:tab/>
        <w:t>Steering Committee</w:t>
      </w:r>
    </w:p>
    <w:p w14:paraId="240B1E2E" w14:textId="77777777" w:rsidR="0054663F" w:rsidRPr="00A9201B" w:rsidRDefault="0054663F" w:rsidP="0054663F">
      <w:pPr>
        <w:tabs>
          <w:tab w:val="left" w:pos="720"/>
          <w:tab w:val="center" w:pos="4153"/>
          <w:tab w:val="right" w:pos="8306"/>
        </w:tabs>
        <w:spacing w:after="0" w:line="240" w:lineRule="auto"/>
        <w:rPr>
          <w:rFonts w:ascii="Arial" w:eastAsia="Times New Roman" w:hAnsi="Arial" w:cs="Arial"/>
          <w:b/>
          <w:bCs/>
          <w:sz w:val="20"/>
          <w:szCs w:val="20"/>
        </w:rPr>
      </w:pPr>
      <w:r w:rsidRPr="00A9201B">
        <w:rPr>
          <w:rFonts w:ascii="Arial" w:eastAsia="Times New Roman" w:hAnsi="Arial" w:cs="Arial"/>
          <w:b/>
          <w:bCs/>
          <w:sz w:val="20"/>
          <w:szCs w:val="20"/>
        </w:rPr>
        <w:tab/>
        <w:t>Napo Officers &amp; Staff</w:t>
      </w:r>
    </w:p>
    <w:p w14:paraId="59918BAC" w14:textId="77777777" w:rsidR="0054663F" w:rsidRPr="00A9201B" w:rsidRDefault="0054663F" w:rsidP="0054663F">
      <w:pPr>
        <w:spacing w:after="0" w:line="240" w:lineRule="auto"/>
        <w:rPr>
          <w:rFonts w:ascii="Arial" w:eastAsia="Times New Roman" w:hAnsi="Arial" w:cs="Arial"/>
          <w:bCs/>
          <w:sz w:val="20"/>
          <w:szCs w:val="20"/>
        </w:rPr>
      </w:pPr>
    </w:p>
    <w:p w14:paraId="3FA831D5" w14:textId="77777777" w:rsidR="0054663F" w:rsidRPr="00A9201B" w:rsidRDefault="0054663F" w:rsidP="0054663F">
      <w:pPr>
        <w:spacing w:after="0" w:line="240" w:lineRule="auto"/>
        <w:rPr>
          <w:rFonts w:ascii="Arial" w:eastAsia="Times New Roman" w:hAnsi="Arial" w:cs="Arial"/>
          <w:bCs/>
          <w:sz w:val="20"/>
          <w:szCs w:val="20"/>
        </w:rPr>
      </w:pPr>
    </w:p>
    <w:p w14:paraId="328C84E2" w14:textId="77777777" w:rsidR="0054663F" w:rsidRPr="00A9201B" w:rsidRDefault="0054663F" w:rsidP="0054663F">
      <w:pPr>
        <w:spacing w:after="0" w:line="240" w:lineRule="auto"/>
        <w:rPr>
          <w:rFonts w:ascii="Arial" w:eastAsia="Times New Roman" w:hAnsi="Arial" w:cs="Arial"/>
          <w:bCs/>
          <w:sz w:val="20"/>
          <w:szCs w:val="20"/>
        </w:rPr>
      </w:pPr>
      <w:r w:rsidRPr="00A9201B">
        <w:rPr>
          <w:rFonts w:ascii="Arial" w:eastAsia="Times New Roman" w:hAnsi="Arial" w:cs="Arial"/>
          <w:bCs/>
          <w:sz w:val="20"/>
          <w:szCs w:val="20"/>
        </w:rPr>
        <w:t xml:space="preserve">Dear </w:t>
      </w:r>
      <w:r w:rsidR="0059368C" w:rsidRPr="00A9201B">
        <w:rPr>
          <w:rFonts w:ascii="Arial" w:eastAsia="Times New Roman" w:hAnsi="Arial" w:cs="Arial"/>
          <w:bCs/>
          <w:sz w:val="20"/>
          <w:szCs w:val="20"/>
        </w:rPr>
        <w:t>colleague,</w:t>
      </w:r>
    </w:p>
    <w:p w14:paraId="53D29709" w14:textId="77777777" w:rsidR="0054663F" w:rsidRPr="00A9201B" w:rsidRDefault="0054663F" w:rsidP="0054663F">
      <w:pPr>
        <w:spacing w:after="0" w:line="240" w:lineRule="auto"/>
        <w:rPr>
          <w:rFonts w:ascii="Arial" w:eastAsia="Times New Roman" w:hAnsi="Arial" w:cs="Arial"/>
          <w:bCs/>
          <w:sz w:val="20"/>
          <w:szCs w:val="20"/>
        </w:rPr>
      </w:pPr>
    </w:p>
    <w:p w14:paraId="50F9124E" w14:textId="6941D229" w:rsidR="0054663F" w:rsidRPr="00A9201B" w:rsidRDefault="00666BAD" w:rsidP="0054663F">
      <w:pPr>
        <w:keepNext/>
        <w:spacing w:after="0" w:line="240" w:lineRule="auto"/>
        <w:jc w:val="center"/>
        <w:outlineLvl w:val="0"/>
        <w:rPr>
          <w:rFonts w:ascii="Arial" w:eastAsia="Times New Roman" w:hAnsi="Arial" w:cs="Arial"/>
          <w:b/>
          <w:sz w:val="20"/>
          <w:szCs w:val="20"/>
        </w:rPr>
      </w:pPr>
      <w:r w:rsidRPr="00A9201B">
        <w:rPr>
          <w:rFonts w:ascii="Arial" w:eastAsia="Times New Roman" w:hAnsi="Arial" w:cs="Arial"/>
          <w:b/>
          <w:sz w:val="20"/>
          <w:szCs w:val="20"/>
        </w:rPr>
        <w:t>AGM 202</w:t>
      </w:r>
      <w:r w:rsidR="009360FE">
        <w:rPr>
          <w:rFonts w:ascii="Arial" w:eastAsia="Times New Roman" w:hAnsi="Arial" w:cs="Arial"/>
          <w:b/>
          <w:sz w:val="20"/>
          <w:szCs w:val="20"/>
        </w:rPr>
        <w:t>6</w:t>
      </w:r>
    </w:p>
    <w:p w14:paraId="7E401299" w14:textId="77777777" w:rsidR="0054663F" w:rsidRPr="00A9201B" w:rsidRDefault="0054663F" w:rsidP="0054663F">
      <w:pPr>
        <w:keepNext/>
        <w:spacing w:after="0" w:line="240" w:lineRule="auto"/>
        <w:jc w:val="center"/>
        <w:outlineLvl w:val="0"/>
        <w:rPr>
          <w:rFonts w:ascii="Arial" w:eastAsia="Times New Roman" w:hAnsi="Arial" w:cs="Arial"/>
          <w:b/>
          <w:sz w:val="20"/>
          <w:szCs w:val="20"/>
        </w:rPr>
      </w:pPr>
      <w:r w:rsidRPr="00A9201B">
        <w:rPr>
          <w:rFonts w:ascii="Arial" w:eastAsia="Times New Roman" w:hAnsi="Arial" w:cs="Arial"/>
          <w:b/>
          <w:sz w:val="20"/>
          <w:szCs w:val="20"/>
        </w:rPr>
        <w:t>ORDER OF MOTIONS</w:t>
      </w:r>
    </w:p>
    <w:p w14:paraId="7B1676BB" w14:textId="77777777" w:rsidR="0054663F" w:rsidRPr="00A9201B" w:rsidRDefault="0054663F" w:rsidP="0054663F">
      <w:pPr>
        <w:spacing w:after="0" w:line="240" w:lineRule="auto"/>
        <w:rPr>
          <w:rFonts w:ascii="Arial" w:eastAsia="Times New Roman" w:hAnsi="Arial" w:cs="Arial"/>
          <w:bCs/>
          <w:sz w:val="20"/>
          <w:szCs w:val="20"/>
        </w:rPr>
      </w:pPr>
    </w:p>
    <w:p w14:paraId="0327BC9C" w14:textId="77777777" w:rsidR="00AE3E84" w:rsidRDefault="0054663F" w:rsidP="0054663F">
      <w:pPr>
        <w:spacing w:after="0" w:line="240" w:lineRule="auto"/>
        <w:jc w:val="both"/>
        <w:rPr>
          <w:rFonts w:ascii="Arial" w:eastAsia="Times New Roman" w:hAnsi="Arial" w:cs="Arial"/>
          <w:bCs/>
          <w:sz w:val="20"/>
          <w:szCs w:val="20"/>
        </w:rPr>
      </w:pPr>
      <w:r w:rsidRPr="00A9201B">
        <w:rPr>
          <w:rFonts w:ascii="Arial" w:eastAsia="Times New Roman" w:hAnsi="Arial" w:cs="Arial"/>
          <w:bCs/>
          <w:sz w:val="20"/>
          <w:szCs w:val="20"/>
        </w:rPr>
        <w:t xml:space="preserve">The deadline for receipt of </w:t>
      </w:r>
      <w:r w:rsidR="00AE3E84">
        <w:rPr>
          <w:rFonts w:ascii="Arial" w:eastAsia="Times New Roman" w:hAnsi="Arial" w:cs="Arial"/>
          <w:bCs/>
          <w:sz w:val="20"/>
          <w:szCs w:val="20"/>
        </w:rPr>
        <w:t xml:space="preserve">votes for the motion </w:t>
      </w:r>
      <w:r w:rsidRPr="00A9201B">
        <w:rPr>
          <w:rFonts w:ascii="Arial" w:eastAsia="Times New Roman" w:hAnsi="Arial" w:cs="Arial"/>
          <w:bCs/>
          <w:sz w:val="20"/>
          <w:szCs w:val="20"/>
        </w:rPr>
        <w:t xml:space="preserve">ballot was 12 noon on Wednesday </w:t>
      </w:r>
      <w:r w:rsidR="009360FE">
        <w:rPr>
          <w:rFonts w:ascii="Arial" w:eastAsia="Times New Roman" w:hAnsi="Arial" w:cs="Arial"/>
          <w:bCs/>
          <w:sz w:val="20"/>
          <w:szCs w:val="20"/>
        </w:rPr>
        <w:t>30</w:t>
      </w:r>
      <w:r w:rsidR="009360FE" w:rsidRPr="009360FE">
        <w:rPr>
          <w:rFonts w:ascii="Arial" w:eastAsia="Times New Roman" w:hAnsi="Arial" w:cs="Arial"/>
          <w:bCs/>
          <w:sz w:val="20"/>
          <w:szCs w:val="20"/>
          <w:vertAlign w:val="superscript"/>
        </w:rPr>
        <w:t>th</w:t>
      </w:r>
      <w:r w:rsidR="009360FE">
        <w:rPr>
          <w:rFonts w:ascii="Arial" w:eastAsia="Times New Roman" w:hAnsi="Arial" w:cs="Arial"/>
          <w:bCs/>
          <w:sz w:val="20"/>
          <w:szCs w:val="20"/>
        </w:rPr>
        <w:t xml:space="preserve"> September</w:t>
      </w:r>
      <w:r w:rsidRPr="00A9201B">
        <w:rPr>
          <w:rFonts w:ascii="Arial" w:eastAsia="Times New Roman" w:hAnsi="Arial" w:cs="Arial"/>
          <w:bCs/>
          <w:sz w:val="20"/>
          <w:szCs w:val="20"/>
        </w:rPr>
        <w:t xml:space="preserve"> and the result of that ballot is contained in Table 2 on the website in the AGM section in document AGM07</w:t>
      </w:r>
      <w:r w:rsidR="00A875FF" w:rsidRPr="00A9201B">
        <w:rPr>
          <w:rFonts w:ascii="Arial" w:eastAsia="Times New Roman" w:hAnsi="Arial" w:cs="Arial"/>
          <w:bCs/>
          <w:sz w:val="20"/>
          <w:szCs w:val="20"/>
        </w:rPr>
        <w:t>/202</w:t>
      </w:r>
      <w:r w:rsidR="00AE3E84">
        <w:rPr>
          <w:rFonts w:ascii="Arial" w:eastAsia="Times New Roman" w:hAnsi="Arial" w:cs="Arial"/>
          <w:bCs/>
          <w:sz w:val="20"/>
          <w:szCs w:val="20"/>
        </w:rPr>
        <w:t>6</w:t>
      </w:r>
      <w:r w:rsidRPr="00A9201B">
        <w:rPr>
          <w:rFonts w:ascii="Arial" w:eastAsia="Times New Roman" w:hAnsi="Arial" w:cs="Arial"/>
          <w:bCs/>
          <w:sz w:val="20"/>
          <w:szCs w:val="20"/>
        </w:rPr>
        <w:t xml:space="preserve">. </w:t>
      </w:r>
    </w:p>
    <w:p w14:paraId="6885C80F" w14:textId="77777777" w:rsidR="00AE3E84" w:rsidRDefault="00AE3E84" w:rsidP="0054663F">
      <w:pPr>
        <w:spacing w:after="0" w:line="240" w:lineRule="auto"/>
        <w:jc w:val="both"/>
        <w:rPr>
          <w:rFonts w:ascii="Arial" w:eastAsia="Times New Roman" w:hAnsi="Arial" w:cs="Arial"/>
          <w:bCs/>
          <w:sz w:val="20"/>
          <w:szCs w:val="20"/>
        </w:rPr>
      </w:pPr>
    </w:p>
    <w:p w14:paraId="27D5ED94" w14:textId="267B7009" w:rsidR="0054663F" w:rsidRPr="00A9201B" w:rsidRDefault="0054663F" w:rsidP="0054663F">
      <w:pPr>
        <w:spacing w:after="0" w:line="240" w:lineRule="auto"/>
        <w:jc w:val="both"/>
        <w:rPr>
          <w:rFonts w:ascii="Arial" w:eastAsia="Times New Roman" w:hAnsi="Arial" w:cs="Arial"/>
          <w:bCs/>
          <w:sz w:val="20"/>
          <w:szCs w:val="20"/>
        </w:rPr>
      </w:pPr>
      <w:r w:rsidRPr="00A9201B">
        <w:rPr>
          <w:rFonts w:ascii="Arial" w:eastAsia="Times New Roman" w:hAnsi="Arial" w:cs="Arial"/>
          <w:bCs/>
          <w:sz w:val="20"/>
          <w:szCs w:val="20"/>
        </w:rPr>
        <w:t>The deadline for compositing and submitting amendment</w:t>
      </w:r>
      <w:r w:rsidR="00095ED5" w:rsidRPr="00A9201B">
        <w:rPr>
          <w:rFonts w:ascii="Arial" w:eastAsia="Times New Roman" w:hAnsi="Arial" w:cs="Arial"/>
          <w:bCs/>
          <w:sz w:val="20"/>
          <w:szCs w:val="20"/>
        </w:rPr>
        <w:t>s</w:t>
      </w:r>
      <w:r w:rsidRPr="00A9201B">
        <w:rPr>
          <w:rFonts w:ascii="Arial" w:eastAsia="Times New Roman" w:hAnsi="Arial" w:cs="Arial"/>
          <w:bCs/>
          <w:sz w:val="20"/>
          <w:szCs w:val="20"/>
        </w:rPr>
        <w:t xml:space="preserve"> was also Wednesday </w:t>
      </w:r>
      <w:r w:rsidR="009360FE">
        <w:rPr>
          <w:rFonts w:ascii="Arial" w:eastAsia="Times New Roman" w:hAnsi="Arial" w:cs="Arial"/>
          <w:bCs/>
          <w:sz w:val="20"/>
          <w:szCs w:val="20"/>
        </w:rPr>
        <w:t>30</w:t>
      </w:r>
      <w:r w:rsidR="009360FE" w:rsidRPr="009360FE">
        <w:rPr>
          <w:rFonts w:ascii="Arial" w:eastAsia="Times New Roman" w:hAnsi="Arial" w:cs="Arial"/>
          <w:bCs/>
          <w:sz w:val="20"/>
          <w:szCs w:val="20"/>
          <w:vertAlign w:val="superscript"/>
        </w:rPr>
        <w:t>th</w:t>
      </w:r>
      <w:r w:rsidR="009360FE">
        <w:rPr>
          <w:rFonts w:ascii="Arial" w:eastAsia="Times New Roman" w:hAnsi="Arial" w:cs="Arial"/>
          <w:bCs/>
          <w:sz w:val="20"/>
          <w:szCs w:val="20"/>
        </w:rPr>
        <w:t xml:space="preserve"> September</w:t>
      </w:r>
      <w:r w:rsidR="00AE1F06" w:rsidRPr="00A9201B">
        <w:rPr>
          <w:rFonts w:ascii="Arial" w:eastAsia="Times New Roman" w:hAnsi="Arial" w:cs="Arial"/>
          <w:bCs/>
          <w:sz w:val="20"/>
          <w:szCs w:val="20"/>
        </w:rPr>
        <w:t xml:space="preserve"> AGM 08/202</w:t>
      </w:r>
      <w:r w:rsidR="009360FE">
        <w:rPr>
          <w:rFonts w:ascii="Arial" w:eastAsia="Times New Roman" w:hAnsi="Arial" w:cs="Arial"/>
          <w:bCs/>
          <w:sz w:val="20"/>
          <w:szCs w:val="20"/>
        </w:rPr>
        <w:t>6</w:t>
      </w:r>
      <w:r w:rsidR="00AE1F06" w:rsidRPr="00A9201B">
        <w:rPr>
          <w:rFonts w:ascii="Arial" w:eastAsia="Times New Roman" w:hAnsi="Arial" w:cs="Arial"/>
          <w:bCs/>
          <w:sz w:val="20"/>
          <w:szCs w:val="20"/>
        </w:rPr>
        <w:t xml:space="preserve"> details the Composite motion</w:t>
      </w:r>
      <w:r w:rsidR="009360FE">
        <w:rPr>
          <w:rFonts w:ascii="Arial" w:eastAsia="Times New Roman" w:hAnsi="Arial" w:cs="Arial"/>
          <w:bCs/>
          <w:sz w:val="20"/>
          <w:szCs w:val="20"/>
        </w:rPr>
        <w:t xml:space="preserve">s, no amendments were received. </w:t>
      </w:r>
      <w:r w:rsidR="00AE1F06" w:rsidRPr="00A9201B">
        <w:rPr>
          <w:rFonts w:ascii="Arial" w:eastAsia="Times New Roman" w:hAnsi="Arial" w:cs="Arial"/>
          <w:bCs/>
          <w:sz w:val="20"/>
          <w:szCs w:val="20"/>
        </w:rPr>
        <w:t xml:space="preserve"> </w:t>
      </w:r>
    </w:p>
    <w:p w14:paraId="5508142A" w14:textId="77777777" w:rsidR="0054663F" w:rsidRPr="00A9201B" w:rsidRDefault="0054663F" w:rsidP="0054663F">
      <w:pPr>
        <w:spacing w:after="0" w:line="240" w:lineRule="auto"/>
        <w:jc w:val="both"/>
        <w:rPr>
          <w:rFonts w:ascii="Arial" w:eastAsia="Times New Roman" w:hAnsi="Arial" w:cs="Arial"/>
          <w:bCs/>
          <w:sz w:val="20"/>
          <w:szCs w:val="20"/>
        </w:rPr>
      </w:pPr>
    </w:p>
    <w:p w14:paraId="2D05A581" w14:textId="4E205F40" w:rsidR="00521E50" w:rsidRDefault="0054663F" w:rsidP="0054663F">
      <w:pPr>
        <w:spacing w:after="0" w:line="240" w:lineRule="auto"/>
        <w:jc w:val="both"/>
        <w:rPr>
          <w:rFonts w:ascii="Arial" w:eastAsia="Times New Roman" w:hAnsi="Arial" w:cs="Arial"/>
          <w:bCs/>
          <w:sz w:val="20"/>
          <w:szCs w:val="20"/>
        </w:rPr>
      </w:pPr>
      <w:r w:rsidRPr="00A9201B">
        <w:rPr>
          <w:rFonts w:ascii="Arial" w:eastAsia="Times New Roman" w:hAnsi="Arial" w:cs="Arial"/>
          <w:bCs/>
          <w:sz w:val="20"/>
          <w:szCs w:val="20"/>
        </w:rPr>
        <w:t>The order of motions (see Table 1, on AGM section website</w:t>
      </w:r>
      <w:r w:rsidR="00A875FF" w:rsidRPr="00A9201B">
        <w:rPr>
          <w:rFonts w:ascii="Arial" w:eastAsia="Times New Roman" w:hAnsi="Arial" w:cs="Arial"/>
          <w:bCs/>
          <w:sz w:val="20"/>
          <w:szCs w:val="20"/>
        </w:rPr>
        <w:t xml:space="preserve"> in document AGM0</w:t>
      </w:r>
      <w:r w:rsidR="007D74EE">
        <w:rPr>
          <w:rFonts w:ascii="Arial" w:eastAsia="Times New Roman" w:hAnsi="Arial" w:cs="Arial"/>
          <w:bCs/>
          <w:sz w:val="20"/>
          <w:szCs w:val="20"/>
        </w:rPr>
        <w:t>7</w:t>
      </w:r>
      <w:r w:rsidR="00A875FF" w:rsidRPr="00A9201B">
        <w:rPr>
          <w:rFonts w:ascii="Arial" w:eastAsia="Times New Roman" w:hAnsi="Arial" w:cs="Arial"/>
          <w:bCs/>
          <w:sz w:val="20"/>
          <w:szCs w:val="20"/>
        </w:rPr>
        <w:t>/202</w:t>
      </w:r>
      <w:r w:rsidR="00AE3E84">
        <w:rPr>
          <w:rFonts w:ascii="Arial" w:eastAsia="Times New Roman" w:hAnsi="Arial" w:cs="Arial"/>
          <w:bCs/>
          <w:sz w:val="20"/>
          <w:szCs w:val="20"/>
        </w:rPr>
        <w:t>6</w:t>
      </w:r>
      <w:r w:rsidRPr="00A9201B">
        <w:rPr>
          <w:rFonts w:ascii="Arial" w:eastAsia="Times New Roman" w:hAnsi="Arial" w:cs="Arial"/>
          <w:bCs/>
          <w:sz w:val="20"/>
          <w:szCs w:val="20"/>
        </w:rPr>
        <w:t xml:space="preserve">) is arrived at by first selecting for debate the motion under each committee/network heading that has received the highest number of votes. Subsequent motions are taken in ballot order and as modified by the compositing process if this was the case.  </w:t>
      </w:r>
      <w:r w:rsidR="00AE3E84">
        <w:rPr>
          <w:rFonts w:ascii="Arial" w:eastAsia="Times New Roman" w:hAnsi="Arial" w:cs="Arial"/>
          <w:bCs/>
          <w:sz w:val="20"/>
          <w:szCs w:val="20"/>
        </w:rPr>
        <w:t>Where there is only motion allocated to a committee/network these are not part of the motions ballot.</w:t>
      </w:r>
    </w:p>
    <w:p w14:paraId="7244EBB8" w14:textId="77777777" w:rsidR="0054663F" w:rsidRPr="00A9201B" w:rsidRDefault="0054663F" w:rsidP="0054663F">
      <w:pPr>
        <w:spacing w:after="0" w:line="240" w:lineRule="auto"/>
        <w:jc w:val="both"/>
        <w:rPr>
          <w:rFonts w:ascii="Arial" w:eastAsia="Times New Roman" w:hAnsi="Arial" w:cs="Arial"/>
          <w:bCs/>
          <w:sz w:val="20"/>
          <w:szCs w:val="20"/>
        </w:rPr>
      </w:pPr>
    </w:p>
    <w:p w14:paraId="5913F4F8" w14:textId="77777777" w:rsidR="0054663F" w:rsidRPr="00A9201B" w:rsidRDefault="0054663F" w:rsidP="0054663F">
      <w:pPr>
        <w:spacing w:after="0" w:line="240" w:lineRule="auto"/>
        <w:jc w:val="both"/>
        <w:rPr>
          <w:rFonts w:ascii="Arial" w:eastAsia="Times New Roman" w:hAnsi="Arial" w:cs="Arial"/>
          <w:b/>
          <w:i/>
          <w:iCs/>
          <w:sz w:val="20"/>
          <w:szCs w:val="20"/>
        </w:rPr>
      </w:pPr>
      <w:r w:rsidRPr="00A9201B">
        <w:rPr>
          <w:rFonts w:ascii="Arial" w:eastAsia="Times New Roman" w:hAnsi="Arial" w:cs="Arial"/>
          <w:b/>
          <w:i/>
          <w:iCs/>
          <w:sz w:val="20"/>
          <w:szCs w:val="20"/>
        </w:rPr>
        <w:t>Please note that PAMS cannot vote at AGM on those motions marked *T&amp;C* (Terms &amp; Conditions).</w:t>
      </w:r>
    </w:p>
    <w:p w14:paraId="6DA9A323" w14:textId="77777777" w:rsidR="0054663F" w:rsidRPr="00A9201B" w:rsidRDefault="0054663F" w:rsidP="0054663F">
      <w:pPr>
        <w:spacing w:after="0" w:line="240" w:lineRule="auto"/>
        <w:jc w:val="both"/>
        <w:rPr>
          <w:rFonts w:ascii="Arial" w:eastAsia="Times New Roman" w:hAnsi="Arial" w:cs="Arial"/>
          <w:bCs/>
          <w:sz w:val="20"/>
          <w:szCs w:val="20"/>
        </w:rPr>
      </w:pPr>
    </w:p>
    <w:p w14:paraId="1FE455C6" w14:textId="58D40EDF" w:rsidR="0054663F" w:rsidRPr="00A9201B" w:rsidRDefault="0054663F" w:rsidP="0054663F">
      <w:pPr>
        <w:spacing w:after="0" w:line="240" w:lineRule="auto"/>
        <w:jc w:val="both"/>
        <w:rPr>
          <w:rFonts w:ascii="Arial" w:eastAsia="Times New Roman" w:hAnsi="Arial" w:cs="Arial"/>
          <w:bCs/>
          <w:sz w:val="20"/>
          <w:szCs w:val="20"/>
        </w:rPr>
      </w:pPr>
      <w:r w:rsidRPr="00A9201B">
        <w:rPr>
          <w:rFonts w:ascii="Arial" w:eastAsia="Times New Roman" w:hAnsi="Arial" w:cs="Arial"/>
          <w:bCs/>
          <w:sz w:val="20"/>
          <w:szCs w:val="20"/>
        </w:rPr>
        <w:t>Branches, Committees</w:t>
      </w:r>
      <w:r w:rsidR="0034666B" w:rsidRPr="00A9201B">
        <w:rPr>
          <w:rFonts w:ascii="Arial" w:eastAsia="Times New Roman" w:hAnsi="Arial" w:cs="Arial"/>
          <w:bCs/>
          <w:sz w:val="20"/>
          <w:szCs w:val="20"/>
        </w:rPr>
        <w:t>, Networks</w:t>
      </w:r>
      <w:r w:rsidRPr="00A9201B">
        <w:rPr>
          <w:rFonts w:ascii="Arial" w:eastAsia="Times New Roman" w:hAnsi="Arial" w:cs="Arial"/>
          <w:bCs/>
          <w:sz w:val="20"/>
          <w:szCs w:val="20"/>
        </w:rPr>
        <w:t xml:space="preserve"> and members moving motions at AGM are asked to take account of this order of motions, recognising that the debate on motions is sche</w:t>
      </w:r>
      <w:r w:rsidR="00095ED5" w:rsidRPr="00A9201B">
        <w:rPr>
          <w:rFonts w:ascii="Arial" w:eastAsia="Times New Roman" w:hAnsi="Arial" w:cs="Arial"/>
          <w:bCs/>
          <w:sz w:val="20"/>
          <w:szCs w:val="20"/>
        </w:rPr>
        <w:t xml:space="preserve">duled to commence on Thursday </w:t>
      </w:r>
      <w:r w:rsidR="007D74EE">
        <w:rPr>
          <w:rFonts w:ascii="Arial" w:eastAsia="Times New Roman" w:hAnsi="Arial" w:cs="Arial"/>
          <w:bCs/>
          <w:sz w:val="20"/>
          <w:szCs w:val="20"/>
        </w:rPr>
        <w:t>1</w:t>
      </w:r>
      <w:r w:rsidR="009360FE">
        <w:rPr>
          <w:rFonts w:ascii="Arial" w:eastAsia="Times New Roman" w:hAnsi="Arial" w:cs="Arial"/>
          <w:bCs/>
          <w:sz w:val="20"/>
          <w:szCs w:val="20"/>
        </w:rPr>
        <w:t>5</w:t>
      </w:r>
      <w:r w:rsidR="007D74EE" w:rsidRPr="007D74EE">
        <w:rPr>
          <w:rFonts w:ascii="Arial" w:eastAsia="Times New Roman" w:hAnsi="Arial" w:cs="Arial"/>
          <w:bCs/>
          <w:sz w:val="20"/>
          <w:szCs w:val="20"/>
          <w:vertAlign w:val="superscript"/>
        </w:rPr>
        <w:t>th</w:t>
      </w:r>
      <w:r w:rsidR="007D74EE">
        <w:rPr>
          <w:rFonts w:ascii="Arial" w:eastAsia="Times New Roman" w:hAnsi="Arial" w:cs="Arial"/>
          <w:bCs/>
          <w:sz w:val="20"/>
          <w:szCs w:val="20"/>
        </w:rPr>
        <w:t xml:space="preserve"> </w:t>
      </w:r>
      <w:r w:rsidRPr="00A9201B">
        <w:rPr>
          <w:rFonts w:ascii="Arial" w:eastAsia="Times New Roman" w:hAnsi="Arial" w:cs="Arial"/>
          <w:bCs/>
          <w:sz w:val="20"/>
          <w:szCs w:val="20"/>
        </w:rPr>
        <w:t>October. Proposers of motions have 6 minutes for a speech and seconders 3 minutes.</w:t>
      </w:r>
    </w:p>
    <w:p w14:paraId="15BB61AD" w14:textId="77777777" w:rsidR="0054663F" w:rsidRPr="00A9201B" w:rsidRDefault="0054663F" w:rsidP="0054663F">
      <w:pPr>
        <w:spacing w:after="0" w:line="240" w:lineRule="auto"/>
        <w:jc w:val="both"/>
        <w:rPr>
          <w:rFonts w:ascii="Arial" w:eastAsia="Times New Roman" w:hAnsi="Arial" w:cs="Arial"/>
          <w:bCs/>
          <w:sz w:val="20"/>
          <w:szCs w:val="20"/>
        </w:rPr>
      </w:pPr>
    </w:p>
    <w:p w14:paraId="509EEE08" w14:textId="648DF368" w:rsidR="0054663F" w:rsidRPr="00A9201B" w:rsidRDefault="0054663F" w:rsidP="0054663F">
      <w:pPr>
        <w:spacing w:after="0" w:line="240" w:lineRule="auto"/>
        <w:jc w:val="both"/>
        <w:rPr>
          <w:rFonts w:ascii="Arial" w:eastAsia="Times New Roman" w:hAnsi="Arial" w:cs="Arial"/>
          <w:b/>
          <w:bCs/>
          <w:sz w:val="20"/>
          <w:szCs w:val="20"/>
        </w:rPr>
      </w:pPr>
      <w:r w:rsidRPr="00A9201B">
        <w:rPr>
          <w:rFonts w:ascii="Arial" w:eastAsia="Times New Roman" w:hAnsi="Arial" w:cs="Arial"/>
          <w:b/>
          <w:bCs/>
          <w:sz w:val="20"/>
          <w:szCs w:val="20"/>
        </w:rPr>
        <w:t xml:space="preserve">Click </w:t>
      </w:r>
      <w:r w:rsidRPr="00A9201B">
        <w:rPr>
          <w:rFonts w:ascii="Arial" w:eastAsia="Times New Roman" w:hAnsi="Arial" w:cs="Arial"/>
          <w:b/>
          <w:bCs/>
          <w:sz w:val="20"/>
          <w:szCs w:val="20"/>
          <w:u w:val="single"/>
        </w:rPr>
        <w:t>here</w:t>
      </w:r>
      <w:r w:rsidRPr="00A9201B">
        <w:rPr>
          <w:rFonts w:ascii="Arial" w:eastAsia="Times New Roman" w:hAnsi="Arial" w:cs="Arial"/>
          <w:b/>
          <w:bCs/>
          <w:sz w:val="20"/>
          <w:szCs w:val="20"/>
        </w:rPr>
        <w:t xml:space="preserve"> to go to the website for AGM</w:t>
      </w:r>
      <w:r w:rsidR="00666BAD" w:rsidRPr="00A9201B">
        <w:rPr>
          <w:rFonts w:ascii="Arial" w:eastAsia="Times New Roman" w:hAnsi="Arial" w:cs="Arial"/>
          <w:b/>
          <w:bCs/>
          <w:sz w:val="20"/>
          <w:szCs w:val="20"/>
        </w:rPr>
        <w:t>07/202</w:t>
      </w:r>
      <w:r w:rsidR="00AE3E84">
        <w:rPr>
          <w:rFonts w:ascii="Arial" w:eastAsia="Times New Roman" w:hAnsi="Arial" w:cs="Arial"/>
          <w:b/>
          <w:bCs/>
          <w:sz w:val="20"/>
          <w:szCs w:val="20"/>
        </w:rPr>
        <w:t>6</w:t>
      </w:r>
      <w:r w:rsidRPr="00A9201B">
        <w:rPr>
          <w:rFonts w:ascii="Arial" w:eastAsia="Times New Roman" w:hAnsi="Arial" w:cs="Arial"/>
          <w:b/>
          <w:bCs/>
          <w:sz w:val="20"/>
          <w:szCs w:val="20"/>
        </w:rPr>
        <w:t xml:space="preserve"> to see the tables and other important documents for AGM.</w:t>
      </w:r>
    </w:p>
    <w:p w14:paraId="7C1E8DFB" w14:textId="77777777" w:rsidR="0054663F" w:rsidRPr="00A9201B" w:rsidRDefault="0054663F" w:rsidP="0054663F">
      <w:pPr>
        <w:spacing w:after="0" w:line="240" w:lineRule="auto"/>
        <w:jc w:val="both"/>
        <w:rPr>
          <w:rFonts w:ascii="Arial" w:eastAsia="Times New Roman" w:hAnsi="Arial" w:cs="Arial"/>
          <w:b/>
          <w:bCs/>
          <w:sz w:val="20"/>
          <w:szCs w:val="20"/>
        </w:rPr>
      </w:pPr>
    </w:p>
    <w:p w14:paraId="3B39D7A9" w14:textId="5A4B536E" w:rsidR="0054663F" w:rsidRPr="00A9201B" w:rsidRDefault="0054663F" w:rsidP="0054663F">
      <w:pPr>
        <w:spacing w:after="0" w:line="240" w:lineRule="auto"/>
        <w:rPr>
          <w:rFonts w:ascii="Arial" w:eastAsia="Times New Roman" w:hAnsi="Arial" w:cs="Arial"/>
          <w:sz w:val="20"/>
          <w:szCs w:val="20"/>
        </w:rPr>
      </w:pPr>
      <w:r w:rsidRPr="00A9201B">
        <w:rPr>
          <w:rFonts w:ascii="Arial" w:eastAsia="Times New Roman" w:hAnsi="Arial" w:cs="Arial"/>
          <w:sz w:val="20"/>
          <w:szCs w:val="20"/>
        </w:rPr>
        <w:t>All the documents on the website</w:t>
      </w:r>
      <w:r w:rsidR="009360FE">
        <w:rPr>
          <w:rFonts w:ascii="Arial" w:eastAsia="Times New Roman" w:hAnsi="Arial" w:cs="Arial"/>
          <w:sz w:val="20"/>
          <w:szCs w:val="20"/>
        </w:rPr>
        <w:t>,</w:t>
      </w:r>
      <w:r w:rsidRPr="00A9201B">
        <w:rPr>
          <w:rFonts w:ascii="Arial" w:eastAsia="Times New Roman" w:hAnsi="Arial" w:cs="Arial"/>
          <w:sz w:val="20"/>
          <w:szCs w:val="20"/>
        </w:rPr>
        <w:t xml:space="preserve"> as well as your credential will be available in your member pack. Please just go to the Napo Reception desk to confirm your arrival. The Constitution, as per last year, will no longer be printed and in your conference pack (Standing Orders for Conference will be). </w:t>
      </w:r>
    </w:p>
    <w:p w14:paraId="35134370" w14:textId="77777777" w:rsidR="0054663F" w:rsidRPr="00A9201B" w:rsidRDefault="0054663F" w:rsidP="0054663F">
      <w:pPr>
        <w:spacing w:after="0" w:line="240" w:lineRule="auto"/>
        <w:jc w:val="both"/>
        <w:rPr>
          <w:rFonts w:ascii="Arial" w:eastAsia="Times New Roman" w:hAnsi="Arial" w:cs="Arial"/>
          <w:b/>
          <w:bCs/>
          <w:sz w:val="20"/>
          <w:szCs w:val="20"/>
        </w:rPr>
      </w:pPr>
    </w:p>
    <w:p w14:paraId="3F0EFFBF" w14:textId="33768349" w:rsidR="0054663F" w:rsidRPr="00A9201B" w:rsidRDefault="0054663F" w:rsidP="0054663F">
      <w:pPr>
        <w:spacing w:after="0" w:line="240" w:lineRule="auto"/>
        <w:jc w:val="both"/>
        <w:rPr>
          <w:rFonts w:ascii="Arial" w:eastAsia="Times New Roman" w:hAnsi="Arial" w:cs="Arial"/>
          <w:sz w:val="20"/>
          <w:szCs w:val="20"/>
        </w:rPr>
      </w:pPr>
      <w:r w:rsidRPr="00A9201B">
        <w:rPr>
          <w:rFonts w:ascii="Arial" w:eastAsia="Times New Roman" w:hAnsi="Arial" w:cs="Arial"/>
          <w:sz w:val="20"/>
          <w:szCs w:val="20"/>
        </w:rPr>
        <w:t>There is still time to register for AGM</w:t>
      </w:r>
      <w:r w:rsidR="00AE3E84">
        <w:rPr>
          <w:rFonts w:ascii="Arial" w:eastAsia="Times New Roman" w:hAnsi="Arial" w:cs="Arial"/>
          <w:sz w:val="20"/>
          <w:szCs w:val="20"/>
        </w:rPr>
        <w:t>,</w:t>
      </w:r>
      <w:r w:rsidRPr="00A9201B">
        <w:rPr>
          <w:rFonts w:ascii="Arial" w:eastAsia="Times New Roman" w:hAnsi="Arial" w:cs="Arial"/>
          <w:sz w:val="20"/>
          <w:szCs w:val="20"/>
        </w:rPr>
        <w:t xml:space="preserve"> either in-person or </w:t>
      </w:r>
      <w:r w:rsidR="00AE3E84">
        <w:rPr>
          <w:rFonts w:ascii="Arial" w:eastAsia="Times New Roman" w:hAnsi="Arial" w:cs="Arial"/>
          <w:sz w:val="20"/>
          <w:szCs w:val="20"/>
        </w:rPr>
        <w:t>online,</w:t>
      </w:r>
      <w:r w:rsidRPr="00A9201B">
        <w:rPr>
          <w:rFonts w:ascii="Arial" w:eastAsia="Times New Roman" w:hAnsi="Arial" w:cs="Arial"/>
          <w:sz w:val="20"/>
          <w:szCs w:val="20"/>
        </w:rPr>
        <w:t xml:space="preserve"> on the Napo AGM website </w:t>
      </w:r>
      <w:hyperlink r:id="rId5" w:history="1">
        <w:r w:rsidRPr="00A9201B">
          <w:rPr>
            <w:rFonts w:ascii="Arial" w:eastAsia="Times New Roman" w:hAnsi="Arial" w:cs="Arial"/>
            <w:color w:val="0563C1"/>
            <w:sz w:val="20"/>
            <w:szCs w:val="20"/>
            <w:u w:val="single"/>
          </w:rPr>
          <w:t>www.napo.org.uk/agm</w:t>
        </w:r>
      </w:hyperlink>
      <w:r w:rsidRPr="00A9201B">
        <w:rPr>
          <w:rFonts w:ascii="Arial" w:eastAsia="Times New Roman" w:hAnsi="Arial" w:cs="Arial"/>
          <w:sz w:val="20"/>
          <w:szCs w:val="20"/>
        </w:rPr>
        <w:t xml:space="preserve"> and you can also register on the day upon arrival at the Napo Reception desk</w:t>
      </w:r>
      <w:r w:rsidR="00AE3E84">
        <w:rPr>
          <w:rFonts w:ascii="Arial" w:eastAsia="Times New Roman" w:hAnsi="Arial" w:cs="Arial"/>
          <w:sz w:val="20"/>
          <w:szCs w:val="20"/>
        </w:rPr>
        <w:t xml:space="preserve">, please note that you can only pay by cash or </w:t>
      </w:r>
      <w:proofErr w:type="spellStart"/>
      <w:r w:rsidR="00AE3E84">
        <w:rPr>
          <w:rFonts w:ascii="Arial" w:eastAsia="Times New Roman" w:hAnsi="Arial" w:cs="Arial"/>
          <w:sz w:val="20"/>
          <w:szCs w:val="20"/>
        </w:rPr>
        <w:t>paypal</w:t>
      </w:r>
      <w:proofErr w:type="spellEnd"/>
      <w:r w:rsidR="00AE3E84">
        <w:rPr>
          <w:rFonts w:ascii="Arial" w:eastAsia="Times New Roman" w:hAnsi="Arial" w:cs="Arial"/>
          <w:sz w:val="20"/>
          <w:szCs w:val="20"/>
        </w:rPr>
        <w:t xml:space="preserve"> link at the reception desk</w:t>
      </w:r>
      <w:r w:rsidRPr="00A9201B">
        <w:rPr>
          <w:rFonts w:ascii="Arial" w:eastAsia="Times New Roman" w:hAnsi="Arial" w:cs="Arial"/>
          <w:sz w:val="20"/>
          <w:szCs w:val="20"/>
        </w:rPr>
        <w:t>.</w:t>
      </w:r>
    </w:p>
    <w:p w14:paraId="3D7616FB" w14:textId="77777777" w:rsidR="0054663F" w:rsidRPr="00A9201B" w:rsidRDefault="0054663F" w:rsidP="0054663F">
      <w:pPr>
        <w:spacing w:after="0" w:line="240" w:lineRule="auto"/>
        <w:jc w:val="both"/>
        <w:rPr>
          <w:rFonts w:ascii="Arial" w:eastAsia="Times New Roman" w:hAnsi="Arial" w:cs="Arial"/>
          <w:sz w:val="20"/>
          <w:szCs w:val="20"/>
        </w:rPr>
      </w:pPr>
    </w:p>
    <w:p w14:paraId="765C77CB" w14:textId="77777777" w:rsidR="0054663F" w:rsidRPr="00A9201B" w:rsidRDefault="0054663F" w:rsidP="0054663F">
      <w:pPr>
        <w:spacing w:after="0" w:line="240" w:lineRule="auto"/>
        <w:jc w:val="both"/>
        <w:rPr>
          <w:rFonts w:ascii="Arial" w:eastAsia="Times New Roman" w:hAnsi="Arial" w:cs="Arial"/>
          <w:sz w:val="20"/>
          <w:szCs w:val="20"/>
        </w:rPr>
      </w:pPr>
    </w:p>
    <w:p w14:paraId="546C9411" w14:textId="77777777" w:rsidR="0054663F" w:rsidRPr="00A9201B" w:rsidRDefault="0054663F" w:rsidP="0054663F">
      <w:pPr>
        <w:spacing w:after="0" w:line="240" w:lineRule="auto"/>
        <w:rPr>
          <w:rFonts w:ascii="Arial" w:eastAsia="Times New Roman" w:hAnsi="Arial" w:cs="Arial"/>
          <w:bCs/>
          <w:sz w:val="20"/>
          <w:szCs w:val="20"/>
        </w:rPr>
      </w:pPr>
      <w:r w:rsidRPr="00A9201B">
        <w:rPr>
          <w:rFonts w:ascii="Arial" w:eastAsia="Times New Roman" w:hAnsi="Arial" w:cs="Arial"/>
          <w:bCs/>
          <w:sz w:val="20"/>
          <w:szCs w:val="20"/>
        </w:rPr>
        <w:t>Yours sincerely</w:t>
      </w:r>
    </w:p>
    <w:p w14:paraId="64792A9D" w14:textId="77777777" w:rsidR="0054663F" w:rsidRPr="00A9201B" w:rsidRDefault="0054663F" w:rsidP="0054663F">
      <w:pPr>
        <w:spacing w:after="0" w:line="240" w:lineRule="auto"/>
        <w:rPr>
          <w:rFonts w:ascii="Arial" w:eastAsia="Times New Roman" w:hAnsi="Arial" w:cs="Arial"/>
          <w:bCs/>
          <w:sz w:val="20"/>
          <w:szCs w:val="20"/>
        </w:rPr>
      </w:pPr>
    </w:p>
    <w:p w14:paraId="1764AC18" w14:textId="77777777" w:rsidR="0054663F" w:rsidRPr="00A9201B" w:rsidRDefault="0054663F" w:rsidP="0054663F">
      <w:pPr>
        <w:keepNext/>
        <w:spacing w:after="0" w:line="240" w:lineRule="auto"/>
        <w:outlineLvl w:val="2"/>
        <w:rPr>
          <w:rFonts w:ascii="Arial" w:eastAsia="Times New Roman" w:hAnsi="Arial" w:cs="Arial"/>
          <w:b/>
          <w:bCs/>
          <w:sz w:val="20"/>
          <w:szCs w:val="20"/>
        </w:rPr>
      </w:pPr>
      <w:r w:rsidRPr="00A9201B">
        <w:rPr>
          <w:rFonts w:ascii="Arial" w:eastAsia="Times New Roman" w:hAnsi="Arial" w:cs="Arial"/>
          <w:b/>
          <w:bCs/>
          <w:sz w:val="20"/>
          <w:szCs w:val="20"/>
        </w:rPr>
        <w:t>IAN LAWRENCE</w:t>
      </w:r>
    </w:p>
    <w:p w14:paraId="0C2ACD25" w14:textId="77777777" w:rsidR="0054663F" w:rsidRPr="00A9201B" w:rsidRDefault="0054663F" w:rsidP="0054663F">
      <w:pPr>
        <w:spacing w:after="0" w:line="240" w:lineRule="auto"/>
        <w:rPr>
          <w:rFonts w:ascii="Arial" w:eastAsia="Times New Roman" w:hAnsi="Arial" w:cs="Arial"/>
          <w:b/>
          <w:bCs/>
          <w:sz w:val="20"/>
          <w:szCs w:val="20"/>
        </w:rPr>
      </w:pPr>
      <w:r w:rsidRPr="00A9201B">
        <w:rPr>
          <w:rFonts w:ascii="Arial" w:eastAsia="Times New Roman" w:hAnsi="Arial" w:cs="Arial"/>
          <w:b/>
          <w:bCs/>
          <w:sz w:val="20"/>
          <w:szCs w:val="20"/>
        </w:rPr>
        <w:t>General Secretary</w:t>
      </w:r>
    </w:p>
    <w:p w14:paraId="610CAF4C" w14:textId="77777777" w:rsidR="0054663F" w:rsidRPr="00A9201B" w:rsidRDefault="0054663F" w:rsidP="0054663F">
      <w:pPr>
        <w:spacing w:after="0" w:line="240" w:lineRule="auto"/>
        <w:jc w:val="center"/>
        <w:rPr>
          <w:rFonts w:ascii="Arial" w:eastAsia="Times New Roman" w:hAnsi="Arial" w:cs="Arial"/>
          <w:b/>
          <w:bCs/>
          <w:sz w:val="20"/>
          <w:szCs w:val="20"/>
        </w:rPr>
      </w:pPr>
    </w:p>
    <w:p w14:paraId="3EADF2EA" w14:textId="77777777" w:rsidR="008C2F4B" w:rsidRPr="00A9201B" w:rsidRDefault="008C2F4B" w:rsidP="00A51D59">
      <w:pPr>
        <w:spacing w:after="0" w:line="240" w:lineRule="auto"/>
        <w:rPr>
          <w:rFonts w:ascii="Arial" w:eastAsia="Times New Roman" w:hAnsi="Arial" w:cs="Arial"/>
          <w:b/>
          <w:sz w:val="20"/>
          <w:szCs w:val="20"/>
        </w:rPr>
      </w:pPr>
    </w:p>
    <w:p w14:paraId="324CE1F6" w14:textId="77777777" w:rsidR="008C2F4B" w:rsidRPr="00A9201B" w:rsidRDefault="008C2F4B" w:rsidP="00A51D59">
      <w:pPr>
        <w:spacing w:after="0" w:line="240" w:lineRule="auto"/>
        <w:rPr>
          <w:rFonts w:ascii="Arial" w:eastAsia="Times New Roman" w:hAnsi="Arial" w:cs="Arial"/>
          <w:b/>
          <w:sz w:val="20"/>
          <w:szCs w:val="20"/>
        </w:rPr>
      </w:pPr>
    </w:p>
    <w:p w14:paraId="4A8563DF" w14:textId="77777777" w:rsidR="008C2F4B" w:rsidRDefault="008C2F4B" w:rsidP="00A51D59">
      <w:pPr>
        <w:spacing w:after="0" w:line="240" w:lineRule="auto"/>
        <w:rPr>
          <w:rFonts w:ascii="Arial" w:eastAsia="Times New Roman" w:hAnsi="Arial" w:cs="Arial"/>
          <w:b/>
          <w:sz w:val="20"/>
          <w:szCs w:val="20"/>
        </w:rPr>
      </w:pPr>
    </w:p>
    <w:p w14:paraId="56CA8217" w14:textId="77777777" w:rsidR="00A9201B" w:rsidRDefault="00A9201B" w:rsidP="00A51D59">
      <w:pPr>
        <w:spacing w:after="0" w:line="240" w:lineRule="auto"/>
        <w:rPr>
          <w:rFonts w:ascii="Arial" w:eastAsia="Times New Roman" w:hAnsi="Arial" w:cs="Arial"/>
          <w:b/>
          <w:sz w:val="20"/>
          <w:szCs w:val="20"/>
        </w:rPr>
      </w:pPr>
    </w:p>
    <w:p w14:paraId="02642545" w14:textId="77777777" w:rsidR="00A9201B" w:rsidRDefault="00A9201B" w:rsidP="00A51D59">
      <w:pPr>
        <w:spacing w:after="0" w:line="240" w:lineRule="auto"/>
        <w:rPr>
          <w:rFonts w:ascii="Arial" w:eastAsia="Times New Roman" w:hAnsi="Arial" w:cs="Arial"/>
          <w:b/>
          <w:sz w:val="20"/>
          <w:szCs w:val="20"/>
        </w:rPr>
      </w:pPr>
    </w:p>
    <w:p w14:paraId="4681711B" w14:textId="77777777" w:rsidR="00A9201B" w:rsidRDefault="00A9201B" w:rsidP="00A51D59">
      <w:pPr>
        <w:spacing w:after="0" w:line="240" w:lineRule="auto"/>
        <w:rPr>
          <w:rFonts w:ascii="Arial" w:eastAsia="Times New Roman" w:hAnsi="Arial" w:cs="Arial"/>
          <w:b/>
          <w:sz w:val="20"/>
          <w:szCs w:val="20"/>
        </w:rPr>
      </w:pPr>
    </w:p>
    <w:p w14:paraId="2C2209D1" w14:textId="77777777" w:rsidR="00A9201B" w:rsidRDefault="00A9201B" w:rsidP="00A51D59">
      <w:pPr>
        <w:spacing w:after="0" w:line="240" w:lineRule="auto"/>
        <w:rPr>
          <w:rFonts w:ascii="Arial" w:eastAsia="Times New Roman" w:hAnsi="Arial" w:cs="Arial"/>
          <w:b/>
          <w:sz w:val="20"/>
          <w:szCs w:val="20"/>
        </w:rPr>
      </w:pPr>
    </w:p>
    <w:p w14:paraId="03FF0305" w14:textId="77777777" w:rsidR="00A9201B" w:rsidRDefault="00A9201B" w:rsidP="00A51D59">
      <w:pPr>
        <w:spacing w:after="0" w:line="240" w:lineRule="auto"/>
        <w:rPr>
          <w:rFonts w:ascii="Arial" w:eastAsia="Times New Roman" w:hAnsi="Arial" w:cs="Arial"/>
          <w:b/>
          <w:sz w:val="20"/>
          <w:szCs w:val="20"/>
        </w:rPr>
      </w:pPr>
    </w:p>
    <w:p w14:paraId="157CD9E7" w14:textId="77777777" w:rsidR="00A9201B" w:rsidRDefault="00A9201B" w:rsidP="00A51D59">
      <w:pPr>
        <w:spacing w:after="0" w:line="240" w:lineRule="auto"/>
        <w:rPr>
          <w:rFonts w:ascii="Arial" w:eastAsia="Times New Roman" w:hAnsi="Arial" w:cs="Arial"/>
          <w:b/>
          <w:sz w:val="20"/>
          <w:szCs w:val="20"/>
        </w:rPr>
      </w:pPr>
    </w:p>
    <w:p w14:paraId="72CA4B28" w14:textId="77777777" w:rsidR="00A9201B" w:rsidRDefault="00A9201B" w:rsidP="00A51D59">
      <w:pPr>
        <w:spacing w:after="0" w:line="240" w:lineRule="auto"/>
        <w:rPr>
          <w:rFonts w:ascii="Arial" w:eastAsia="Times New Roman" w:hAnsi="Arial" w:cs="Arial"/>
          <w:b/>
          <w:sz w:val="20"/>
          <w:szCs w:val="20"/>
        </w:rPr>
      </w:pPr>
    </w:p>
    <w:p w14:paraId="2DEC559A" w14:textId="77777777" w:rsidR="00A9201B" w:rsidRDefault="00A9201B" w:rsidP="00A51D59">
      <w:pPr>
        <w:spacing w:after="0" w:line="240" w:lineRule="auto"/>
        <w:rPr>
          <w:rFonts w:ascii="Arial" w:eastAsia="Times New Roman" w:hAnsi="Arial" w:cs="Arial"/>
          <w:b/>
          <w:sz w:val="20"/>
          <w:szCs w:val="20"/>
        </w:rPr>
      </w:pPr>
    </w:p>
    <w:p w14:paraId="3FCCF12B" w14:textId="77777777" w:rsidR="00A9201B" w:rsidRDefault="00A9201B" w:rsidP="00A51D59">
      <w:pPr>
        <w:spacing w:after="0" w:line="240" w:lineRule="auto"/>
        <w:rPr>
          <w:rFonts w:ascii="Arial" w:eastAsia="Times New Roman" w:hAnsi="Arial" w:cs="Arial"/>
          <w:b/>
          <w:sz w:val="20"/>
          <w:szCs w:val="20"/>
        </w:rPr>
      </w:pPr>
    </w:p>
    <w:p w14:paraId="014FED1B" w14:textId="77777777" w:rsidR="00A9201B" w:rsidRDefault="00A9201B" w:rsidP="00A51D59">
      <w:pPr>
        <w:spacing w:after="0" w:line="240" w:lineRule="auto"/>
        <w:rPr>
          <w:rFonts w:ascii="Arial" w:eastAsia="Times New Roman" w:hAnsi="Arial" w:cs="Arial"/>
          <w:b/>
          <w:sz w:val="20"/>
          <w:szCs w:val="20"/>
        </w:rPr>
      </w:pPr>
    </w:p>
    <w:p w14:paraId="427CE0DD" w14:textId="77777777" w:rsidR="009360FE" w:rsidRDefault="009360FE" w:rsidP="00A51D59">
      <w:pPr>
        <w:spacing w:after="0" w:line="240" w:lineRule="auto"/>
        <w:rPr>
          <w:rFonts w:ascii="Arial" w:eastAsia="Times New Roman" w:hAnsi="Arial" w:cs="Arial"/>
          <w:b/>
          <w:sz w:val="20"/>
          <w:szCs w:val="20"/>
        </w:rPr>
      </w:pPr>
    </w:p>
    <w:p w14:paraId="5173E725" w14:textId="77777777" w:rsidR="009360FE" w:rsidRDefault="009360FE" w:rsidP="00A51D59">
      <w:pPr>
        <w:spacing w:after="0" w:line="240" w:lineRule="auto"/>
        <w:rPr>
          <w:rFonts w:ascii="Arial" w:eastAsia="Times New Roman" w:hAnsi="Arial" w:cs="Arial"/>
          <w:b/>
          <w:sz w:val="20"/>
          <w:szCs w:val="20"/>
        </w:rPr>
      </w:pPr>
    </w:p>
    <w:p w14:paraId="093BB83F" w14:textId="77777777" w:rsidR="009360FE" w:rsidRDefault="009360FE" w:rsidP="00A51D59">
      <w:pPr>
        <w:spacing w:after="0" w:line="240" w:lineRule="auto"/>
        <w:rPr>
          <w:rFonts w:ascii="Arial" w:eastAsia="Times New Roman" w:hAnsi="Arial" w:cs="Arial"/>
          <w:b/>
          <w:sz w:val="20"/>
          <w:szCs w:val="20"/>
        </w:rPr>
      </w:pPr>
    </w:p>
    <w:p w14:paraId="5BF3F98A" w14:textId="77777777" w:rsidR="009360FE" w:rsidRDefault="009360FE" w:rsidP="00A51D59">
      <w:pPr>
        <w:spacing w:after="0" w:line="240" w:lineRule="auto"/>
        <w:rPr>
          <w:rFonts w:ascii="Arial" w:eastAsia="Times New Roman" w:hAnsi="Arial" w:cs="Arial"/>
          <w:b/>
          <w:sz w:val="20"/>
          <w:szCs w:val="20"/>
        </w:rPr>
      </w:pPr>
    </w:p>
    <w:p w14:paraId="2521C5B5" w14:textId="77777777" w:rsidR="000D5CD8" w:rsidRDefault="000D5CD8" w:rsidP="00A51D59">
      <w:pPr>
        <w:spacing w:after="0" w:line="240" w:lineRule="auto"/>
        <w:rPr>
          <w:rFonts w:ascii="Arial" w:eastAsia="Times New Roman" w:hAnsi="Arial" w:cs="Arial"/>
          <w:b/>
          <w:sz w:val="20"/>
          <w:szCs w:val="20"/>
        </w:rPr>
      </w:pPr>
    </w:p>
    <w:p w14:paraId="75FBB8C3" w14:textId="77777777" w:rsidR="000D5CD8" w:rsidRDefault="000D5CD8" w:rsidP="00A51D59">
      <w:pPr>
        <w:spacing w:after="0" w:line="240" w:lineRule="auto"/>
        <w:rPr>
          <w:rFonts w:ascii="Arial" w:eastAsia="Times New Roman" w:hAnsi="Arial" w:cs="Arial"/>
          <w:b/>
          <w:sz w:val="20"/>
          <w:szCs w:val="20"/>
        </w:rPr>
      </w:pPr>
    </w:p>
    <w:p w14:paraId="7E3451E0" w14:textId="77777777" w:rsidR="000D5CD8" w:rsidRDefault="000D5CD8" w:rsidP="00A51D59">
      <w:pPr>
        <w:spacing w:after="0" w:line="240" w:lineRule="auto"/>
        <w:rPr>
          <w:rFonts w:ascii="Arial" w:eastAsia="Times New Roman" w:hAnsi="Arial" w:cs="Arial"/>
          <w:b/>
          <w:sz w:val="20"/>
          <w:szCs w:val="20"/>
        </w:rPr>
      </w:pPr>
    </w:p>
    <w:p w14:paraId="0B9C5845" w14:textId="77777777" w:rsidR="000D5CD8" w:rsidRDefault="000D5CD8" w:rsidP="00A51D59">
      <w:pPr>
        <w:spacing w:after="0" w:line="240" w:lineRule="auto"/>
        <w:rPr>
          <w:rFonts w:ascii="Arial" w:eastAsia="Times New Roman" w:hAnsi="Arial" w:cs="Arial"/>
          <w:b/>
          <w:sz w:val="20"/>
          <w:szCs w:val="20"/>
        </w:rPr>
      </w:pPr>
    </w:p>
    <w:p w14:paraId="125BED29" w14:textId="77777777" w:rsidR="000D5CD8" w:rsidRDefault="000D5CD8" w:rsidP="00A51D59">
      <w:pPr>
        <w:spacing w:after="0" w:line="240" w:lineRule="auto"/>
        <w:rPr>
          <w:rFonts w:ascii="Arial" w:eastAsia="Times New Roman" w:hAnsi="Arial" w:cs="Arial"/>
          <w:b/>
          <w:sz w:val="20"/>
          <w:szCs w:val="20"/>
        </w:rPr>
      </w:pPr>
    </w:p>
    <w:p w14:paraId="33FCBF53" w14:textId="07F30D8F" w:rsidR="00A51D59" w:rsidRPr="00A9201B" w:rsidRDefault="00CE720E" w:rsidP="00A51D59">
      <w:pPr>
        <w:spacing w:after="0" w:line="240" w:lineRule="auto"/>
        <w:rPr>
          <w:rFonts w:ascii="Arial" w:eastAsia="Times New Roman" w:hAnsi="Arial" w:cs="Arial"/>
          <w:b/>
          <w:sz w:val="20"/>
          <w:szCs w:val="20"/>
        </w:rPr>
      </w:pPr>
      <w:r w:rsidRPr="00A9201B">
        <w:rPr>
          <w:rFonts w:ascii="Arial" w:eastAsia="Times New Roman" w:hAnsi="Arial" w:cs="Arial"/>
          <w:b/>
          <w:sz w:val="20"/>
          <w:szCs w:val="20"/>
        </w:rPr>
        <w:t>AGM07/202</w:t>
      </w:r>
      <w:r w:rsidR="0018696B">
        <w:rPr>
          <w:rFonts w:ascii="Arial" w:eastAsia="Times New Roman" w:hAnsi="Arial" w:cs="Arial"/>
          <w:b/>
          <w:sz w:val="20"/>
          <w:szCs w:val="20"/>
        </w:rPr>
        <w:t>6</w:t>
      </w:r>
    </w:p>
    <w:p w14:paraId="02449C83" w14:textId="77777777" w:rsidR="0054663F" w:rsidRPr="00A9201B" w:rsidRDefault="0054663F" w:rsidP="00A51D59">
      <w:pPr>
        <w:spacing w:after="0" w:line="240" w:lineRule="auto"/>
        <w:rPr>
          <w:rFonts w:ascii="Arial" w:eastAsia="Times New Roman" w:hAnsi="Arial" w:cs="Arial"/>
          <w:b/>
          <w:bCs/>
          <w:sz w:val="20"/>
          <w:szCs w:val="20"/>
        </w:rPr>
      </w:pPr>
    </w:p>
    <w:p w14:paraId="1D34FA66" w14:textId="77777777" w:rsidR="0054663F" w:rsidRPr="00A9201B" w:rsidRDefault="0054663F" w:rsidP="0054663F">
      <w:pPr>
        <w:spacing w:after="0" w:line="240" w:lineRule="auto"/>
        <w:jc w:val="center"/>
        <w:rPr>
          <w:rFonts w:ascii="Arial" w:eastAsia="Times New Roman" w:hAnsi="Arial" w:cs="Arial"/>
          <w:b/>
          <w:bCs/>
          <w:sz w:val="20"/>
          <w:szCs w:val="20"/>
        </w:rPr>
      </w:pPr>
      <w:r w:rsidRPr="00A9201B">
        <w:rPr>
          <w:rFonts w:ascii="Arial" w:eastAsia="Times New Roman" w:hAnsi="Arial" w:cs="Arial"/>
          <w:b/>
          <w:bCs/>
          <w:sz w:val="20"/>
          <w:szCs w:val="20"/>
        </w:rPr>
        <w:t>ORDER OF MOTIONS</w:t>
      </w:r>
    </w:p>
    <w:p w14:paraId="1476E65D" w14:textId="77777777" w:rsidR="0054663F" w:rsidRPr="00A9201B" w:rsidRDefault="0054663F" w:rsidP="0054663F">
      <w:pPr>
        <w:spacing w:after="0" w:line="240" w:lineRule="auto"/>
        <w:jc w:val="center"/>
        <w:rPr>
          <w:rFonts w:ascii="Arial" w:eastAsia="Times New Roman" w:hAnsi="Arial" w:cs="Arial"/>
          <w:b/>
          <w:bCs/>
          <w:sz w:val="20"/>
          <w:szCs w:val="20"/>
        </w:rPr>
      </w:pPr>
      <w:r w:rsidRPr="00A9201B">
        <w:rPr>
          <w:rFonts w:ascii="Arial" w:eastAsia="Times New Roman" w:hAnsi="Arial" w:cs="Arial"/>
          <w:b/>
          <w:bCs/>
          <w:sz w:val="20"/>
          <w:szCs w:val="20"/>
        </w:rPr>
        <w:t>TABLE 1</w:t>
      </w:r>
    </w:p>
    <w:p w14:paraId="307036F5" w14:textId="77777777" w:rsidR="0054663F" w:rsidRPr="00A9201B" w:rsidRDefault="0054663F" w:rsidP="0054663F">
      <w:pPr>
        <w:spacing w:after="0" w:line="240" w:lineRule="auto"/>
        <w:rPr>
          <w:rFonts w:ascii="Arial" w:eastAsia="Times New Roman" w:hAnsi="Arial" w:cs="Arial"/>
          <w:b/>
          <w:bCs/>
          <w:sz w:val="20"/>
          <w:szCs w:val="20"/>
        </w:rPr>
      </w:pPr>
    </w:p>
    <w:p w14:paraId="5BF91F2E" w14:textId="64303F1A" w:rsidR="0054663F" w:rsidRPr="00A9201B" w:rsidRDefault="00D3074F" w:rsidP="0054663F">
      <w:pPr>
        <w:spacing w:after="0" w:line="240" w:lineRule="auto"/>
        <w:rPr>
          <w:rFonts w:ascii="Arial" w:eastAsia="Times New Roman" w:hAnsi="Arial" w:cs="Arial"/>
          <w:b/>
          <w:bCs/>
          <w:sz w:val="20"/>
          <w:szCs w:val="20"/>
        </w:rPr>
      </w:pPr>
      <w:r w:rsidRPr="00A9201B">
        <w:rPr>
          <w:rFonts w:ascii="Arial" w:eastAsia="Times New Roman" w:hAnsi="Arial" w:cs="Arial"/>
          <w:b/>
          <w:bCs/>
          <w:sz w:val="20"/>
          <w:szCs w:val="20"/>
        </w:rPr>
        <w:t xml:space="preserve">The first </w:t>
      </w:r>
      <w:r w:rsidR="00491995">
        <w:rPr>
          <w:rFonts w:ascii="Arial" w:eastAsia="Times New Roman" w:hAnsi="Arial" w:cs="Arial"/>
          <w:b/>
          <w:bCs/>
          <w:sz w:val="20"/>
          <w:szCs w:val="20"/>
        </w:rPr>
        <w:t>9</w:t>
      </w:r>
      <w:r w:rsidR="0054663F" w:rsidRPr="00A9201B">
        <w:rPr>
          <w:rFonts w:ascii="Arial" w:eastAsia="Times New Roman" w:hAnsi="Arial" w:cs="Arial"/>
          <w:b/>
          <w:bCs/>
          <w:sz w:val="20"/>
          <w:szCs w:val="20"/>
        </w:rPr>
        <w:t xml:space="preserve"> motions are those that have received the highest number of votes under each </w:t>
      </w:r>
      <w:r w:rsidR="0034666B" w:rsidRPr="00A9201B">
        <w:rPr>
          <w:rFonts w:ascii="Arial" w:eastAsia="Times New Roman" w:hAnsi="Arial" w:cs="Arial"/>
          <w:b/>
          <w:bCs/>
          <w:sz w:val="20"/>
          <w:szCs w:val="20"/>
        </w:rPr>
        <w:t>C</w:t>
      </w:r>
      <w:r w:rsidR="0054663F" w:rsidRPr="00A9201B">
        <w:rPr>
          <w:rFonts w:ascii="Arial" w:eastAsia="Times New Roman" w:hAnsi="Arial" w:cs="Arial"/>
          <w:b/>
          <w:bCs/>
          <w:sz w:val="20"/>
          <w:szCs w:val="20"/>
        </w:rPr>
        <w:t>ommittee</w:t>
      </w:r>
      <w:r w:rsidR="0034666B" w:rsidRPr="00A9201B">
        <w:rPr>
          <w:rFonts w:ascii="Arial" w:eastAsia="Times New Roman" w:hAnsi="Arial" w:cs="Arial"/>
          <w:b/>
          <w:bCs/>
          <w:sz w:val="20"/>
          <w:szCs w:val="20"/>
        </w:rPr>
        <w:t>/Network</w:t>
      </w:r>
      <w:r w:rsidR="0054663F" w:rsidRPr="00A9201B">
        <w:rPr>
          <w:rFonts w:ascii="Arial" w:eastAsia="Times New Roman" w:hAnsi="Arial" w:cs="Arial"/>
          <w:b/>
          <w:bCs/>
          <w:sz w:val="20"/>
          <w:szCs w:val="20"/>
        </w:rPr>
        <w:t xml:space="preserve"> heading. The remaining motions will be taken in ballot order.</w:t>
      </w:r>
    </w:p>
    <w:p w14:paraId="7F2E212B" w14:textId="77777777" w:rsidR="0054663F" w:rsidRPr="00A9201B" w:rsidRDefault="0054663F" w:rsidP="0054663F">
      <w:pPr>
        <w:spacing w:after="0" w:line="240" w:lineRule="auto"/>
        <w:rPr>
          <w:rFonts w:ascii="Arial" w:eastAsia="Times New Roman" w:hAnsi="Arial" w:cs="Arial"/>
          <w:b/>
          <w:bCs/>
          <w:sz w:val="20"/>
          <w:szCs w:val="20"/>
        </w:rPr>
      </w:pPr>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3"/>
        <w:gridCol w:w="5721"/>
        <w:gridCol w:w="1068"/>
        <w:gridCol w:w="1251"/>
      </w:tblGrid>
      <w:tr w:rsidR="0054663F" w:rsidRPr="00A9201B" w14:paraId="177F3B10" w14:textId="77777777" w:rsidTr="00DA147D">
        <w:trPr>
          <w:trHeight w:val="255"/>
        </w:trPr>
        <w:tc>
          <w:tcPr>
            <w:tcW w:w="1310" w:type="pct"/>
            <w:vAlign w:val="bottom"/>
            <w:hideMark/>
          </w:tcPr>
          <w:p w14:paraId="27BB5952" w14:textId="77777777" w:rsidR="0054663F" w:rsidRPr="00A9201B" w:rsidRDefault="0054663F" w:rsidP="00DA147D">
            <w:pPr>
              <w:spacing w:after="0" w:line="240" w:lineRule="auto"/>
              <w:rPr>
                <w:rFonts w:ascii="Arial" w:eastAsia="Times New Roman" w:hAnsi="Arial" w:cs="Arial"/>
                <w:b/>
                <w:bCs/>
                <w:sz w:val="20"/>
                <w:szCs w:val="20"/>
                <w:lang w:eastAsia="en-GB"/>
              </w:rPr>
            </w:pPr>
            <w:r w:rsidRPr="00A9201B">
              <w:rPr>
                <w:rFonts w:ascii="Arial" w:eastAsia="Times New Roman" w:hAnsi="Arial" w:cs="Arial"/>
                <w:b/>
                <w:bCs/>
                <w:sz w:val="20"/>
                <w:szCs w:val="20"/>
                <w:lang w:eastAsia="en-GB"/>
              </w:rPr>
              <w:t>Committee/Network</w:t>
            </w:r>
          </w:p>
        </w:tc>
        <w:tc>
          <w:tcPr>
            <w:tcW w:w="2625" w:type="pct"/>
            <w:vAlign w:val="bottom"/>
            <w:hideMark/>
          </w:tcPr>
          <w:p w14:paraId="595E6B71" w14:textId="77777777" w:rsidR="0054663F" w:rsidRPr="00A9201B" w:rsidRDefault="0054663F" w:rsidP="00DA147D">
            <w:pPr>
              <w:spacing w:after="0" w:line="240" w:lineRule="auto"/>
              <w:rPr>
                <w:rFonts w:ascii="Arial" w:eastAsia="Times New Roman" w:hAnsi="Arial" w:cs="Arial"/>
                <w:b/>
                <w:bCs/>
                <w:sz w:val="20"/>
                <w:szCs w:val="20"/>
                <w:lang w:eastAsia="en-GB"/>
              </w:rPr>
            </w:pPr>
            <w:r w:rsidRPr="00A9201B">
              <w:rPr>
                <w:rFonts w:ascii="Arial" w:eastAsia="Times New Roman" w:hAnsi="Arial" w:cs="Arial"/>
                <w:b/>
                <w:bCs/>
                <w:sz w:val="20"/>
                <w:szCs w:val="20"/>
                <w:lang w:eastAsia="en-GB"/>
              </w:rPr>
              <w:t>Motion Title</w:t>
            </w:r>
          </w:p>
        </w:tc>
        <w:tc>
          <w:tcPr>
            <w:tcW w:w="490" w:type="pct"/>
            <w:vAlign w:val="bottom"/>
            <w:hideMark/>
          </w:tcPr>
          <w:p w14:paraId="164CA0ED" w14:textId="77777777" w:rsidR="0054663F" w:rsidRPr="00A9201B" w:rsidRDefault="0054663F" w:rsidP="00DA147D">
            <w:pPr>
              <w:spacing w:after="0" w:line="240" w:lineRule="auto"/>
              <w:jc w:val="center"/>
              <w:rPr>
                <w:rFonts w:ascii="Arial" w:eastAsia="Times New Roman" w:hAnsi="Arial" w:cs="Arial"/>
                <w:b/>
                <w:bCs/>
                <w:sz w:val="20"/>
                <w:szCs w:val="20"/>
                <w:lang w:eastAsia="en-GB"/>
              </w:rPr>
            </w:pPr>
            <w:r w:rsidRPr="00A9201B">
              <w:rPr>
                <w:rFonts w:ascii="Arial" w:eastAsia="Times New Roman" w:hAnsi="Arial" w:cs="Arial"/>
                <w:b/>
                <w:bCs/>
                <w:sz w:val="20"/>
                <w:szCs w:val="20"/>
                <w:lang w:eastAsia="en-GB"/>
              </w:rPr>
              <w:t>NO</w:t>
            </w:r>
          </w:p>
        </w:tc>
        <w:tc>
          <w:tcPr>
            <w:tcW w:w="574" w:type="pct"/>
            <w:vAlign w:val="bottom"/>
            <w:hideMark/>
          </w:tcPr>
          <w:p w14:paraId="14C65388" w14:textId="77777777" w:rsidR="0054663F" w:rsidRPr="00A9201B" w:rsidRDefault="0054663F" w:rsidP="00DA147D">
            <w:pPr>
              <w:spacing w:after="0" w:line="240" w:lineRule="auto"/>
              <w:jc w:val="center"/>
              <w:rPr>
                <w:rFonts w:ascii="Arial" w:eastAsia="Times New Roman" w:hAnsi="Arial" w:cs="Arial"/>
                <w:b/>
                <w:bCs/>
                <w:sz w:val="20"/>
                <w:szCs w:val="20"/>
                <w:lang w:eastAsia="en-GB"/>
              </w:rPr>
            </w:pPr>
            <w:r w:rsidRPr="00A9201B">
              <w:rPr>
                <w:rFonts w:ascii="Arial" w:eastAsia="Times New Roman" w:hAnsi="Arial" w:cs="Arial"/>
                <w:b/>
                <w:bCs/>
                <w:sz w:val="20"/>
                <w:szCs w:val="20"/>
                <w:lang w:eastAsia="en-GB"/>
              </w:rPr>
              <w:t>Votes</w:t>
            </w:r>
          </w:p>
        </w:tc>
      </w:tr>
      <w:tr w:rsidR="00D443C3" w:rsidRPr="00A9201B" w14:paraId="28C924CB" w14:textId="77777777" w:rsidTr="00DA147D">
        <w:trPr>
          <w:trHeight w:val="255"/>
        </w:trPr>
        <w:tc>
          <w:tcPr>
            <w:tcW w:w="1310" w:type="pct"/>
            <w:shd w:val="clear" w:color="auto" w:fill="FFFFFF"/>
            <w:noWrap/>
            <w:vAlign w:val="bottom"/>
          </w:tcPr>
          <w:p w14:paraId="426D4B15" w14:textId="007721C1" w:rsidR="00D443C3" w:rsidRPr="00491995" w:rsidRDefault="00D443C3"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National Executive</w:t>
            </w:r>
            <w:r w:rsidR="00003092" w:rsidRPr="00491995">
              <w:rPr>
                <w:rFonts w:ascii="Arial" w:eastAsia="Times New Roman" w:hAnsi="Arial" w:cs="Arial"/>
                <w:sz w:val="20"/>
                <w:szCs w:val="20"/>
                <w:lang w:eastAsia="en-GB"/>
              </w:rPr>
              <w:t xml:space="preserve"> Committee</w:t>
            </w:r>
          </w:p>
        </w:tc>
        <w:tc>
          <w:tcPr>
            <w:tcW w:w="2625" w:type="pct"/>
            <w:shd w:val="clear" w:color="auto" w:fill="FFFFFF"/>
            <w:noWrap/>
            <w:vAlign w:val="center"/>
          </w:tcPr>
          <w:p w14:paraId="75E63300" w14:textId="092DF84F" w:rsidR="00D443C3" w:rsidRPr="00491995" w:rsidRDefault="0018696B" w:rsidP="00DA147D">
            <w:pPr>
              <w:spacing w:after="0" w:line="240" w:lineRule="auto"/>
              <w:rPr>
                <w:rFonts w:ascii="Arial" w:eastAsia="Times New Roman" w:hAnsi="Arial" w:cs="Arial"/>
                <w:bCs/>
                <w:sz w:val="20"/>
                <w:szCs w:val="20"/>
                <w:lang w:eastAsia="en-GB"/>
              </w:rPr>
            </w:pPr>
            <w:r w:rsidRPr="00491995">
              <w:rPr>
                <w:rFonts w:ascii="Arial" w:eastAsia="Times New Roman" w:hAnsi="Arial" w:cs="Arial"/>
                <w:bCs/>
                <w:sz w:val="20"/>
                <w:szCs w:val="20"/>
                <w:lang w:eastAsia="en-GB"/>
              </w:rPr>
              <w:t>Further Guidance Needed on the Use of Artificial Intelligence (AI) in Probation Practice</w:t>
            </w:r>
          </w:p>
        </w:tc>
        <w:tc>
          <w:tcPr>
            <w:tcW w:w="490" w:type="pct"/>
            <w:shd w:val="clear" w:color="auto" w:fill="FFFFFF"/>
            <w:noWrap/>
            <w:vAlign w:val="bottom"/>
          </w:tcPr>
          <w:p w14:paraId="1B3F870E" w14:textId="439BA64C"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w:t>
            </w:r>
          </w:p>
        </w:tc>
        <w:tc>
          <w:tcPr>
            <w:tcW w:w="574" w:type="pct"/>
            <w:shd w:val="clear" w:color="auto" w:fill="FFFFFF"/>
            <w:vAlign w:val="bottom"/>
          </w:tcPr>
          <w:p w14:paraId="6F2CE7E5" w14:textId="6375DB31"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19</w:t>
            </w:r>
          </w:p>
        </w:tc>
      </w:tr>
      <w:tr w:rsidR="00D443C3" w:rsidRPr="00A9201B" w14:paraId="03D4B6FC" w14:textId="77777777" w:rsidTr="00F97BB0">
        <w:trPr>
          <w:trHeight w:val="255"/>
        </w:trPr>
        <w:tc>
          <w:tcPr>
            <w:tcW w:w="1310" w:type="pct"/>
            <w:shd w:val="clear" w:color="auto" w:fill="FFFFFF"/>
            <w:tcMar>
              <w:top w:w="0" w:type="dxa"/>
              <w:left w:w="108" w:type="dxa"/>
              <w:bottom w:w="0" w:type="dxa"/>
              <w:right w:w="108" w:type="dxa"/>
            </w:tcMar>
            <w:hideMark/>
          </w:tcPr>
          <w:p w14:paraId="4795491A" w14:textId="0563A089" w:rsidR="00D443C3" w:rsidRPr="00491995" w:rsidRDefault="00F97BB0" w:rsidP="00F97BB0">
            <w:pPr>
              <w:spacing w:after="0"/>
              <w:rPr>
                <w:rFonts w:ascii="Arial" w:hAnsi="Arial" w:cs="Arial"/>
                <w:sz w:val="20"/>
                <w:szCs w:val="20"/>
                <w:lang w:eastAsia="en-GB"/>
              </w:rPr>
            </w:pPr>
            <w:r>
              <w:rPr>
                <w:rFonts w:ascii="Arial" w:hAnsi="Arial" w:cs="Arial"/>
                <w:color w:val="000000"/>
                <w:sz w:val="20"/>
                <w:szCs w:val="20"/>
              </w:rPr>
              <w:t>Negotiating – Cafcass</w:t>
            </w:r>
          </w:p>
        </w:tc>
        <w:tc>
          <w:tcPr>
            <w:tcW w:w="2625" w:type="pct"/>
            <w:tcBorders>
              <w:top w:val="nil"/>
              <w:left w:val="nil"/>
              <w:bottom w:val="single" w:sz="4" w:space="0" w:color="auto"/>
              <w:right w:val="single" w:sz="4" w:space="0" w:color="auto"/>
            </w:tcBorders>
            <w:noWrap/>
            <w:vAlign w:val="bottom"/>
          </w:tcPr>
          <w:p w14:paraId="45223D9E" w14:textId="695A4860" w:rsidR="00D443C3" w:rsidRPr="00491995" w:rsidRDefault="0018696B"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Cafcass Workload Surveys Show Practitioners Need Change (T&amp;C)</w:t>
            </w:r>
          </w:p>
        </w:tc>
        <w:tc>
          <w:tcPr>
            <w:tcW w:w="490" w:type="pct"/>
            <w:tcBorders>
              <w:top w:val="nil"/>
              <w:left w:val="nil"/>
              <w:bottom w:val="single" w:sz="4" w:space="0" w:color="auto"/>
              <w:right w:val="single" w:sz="4" w:space="0" w:color="auto"/>
            </w:tcBorders>
            <w:shd w:val="clear" w:color="000000" w:fill="FFFFFF"/>
            <w:noWrap/>
            <w:vAlign w:val="bottom"/>
          </w:tcPr>
          <w:p w14:paraId="4DA2A1B3" w14:textId="0A3AA0DE"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4</w:t>
            </w:r>
          </w:p>
        </w:tc>
        <w:tc>
          <w:tcPr>
            <w:tcW w:w="574" w:type="pct"/>
            <w:tcBorders>
              <w:top w:val="nil"/>
              <w:left w:val="nil"/>
              <w:bottom w:val="single" w:sz="4" w:space="0" w:color="auto"/>
              <w:right w:val="single" w:sz="4" w:space="0" w:color="auto"/>
            </w:tcBorders>
            <w:shd w:val="clear" w:color="000000" w:fill="FFFFFF"/>
            <w:vAlign w:val="bottom"/>
          </w:tcPr>
          <w:p w14:paraId="73223EEB" w14:textId="063A1FEC"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5</w:t>
            </w:r>
          </w:p>
        </w:tc>
      </w:tr>
      <w:tr w:rsidR="004C4BE0" w:rsidRPr="00A9201B" w14:paraId="18A1F671" w14:textId="77777777" w:rsidTr="00DA147D">
        <w:trPr>
          <w:trHeight w:val="255"/>
        </w:trPr>
        <w:tc>
          <w:tcPr>
            <w:tcW w:w="1310" w:type="pct"/>
            <w:shd w:val="clear" w:color="auto" w:fill="FFFFFF"/>
            <w:noWrap/>
            <w:vAlign w:val="bottom"/>
          </w:tcPr>
          <w:p w14:paraId="3F363D8D" w14:textId="1B9AB03E" w:rsidR="004C4BE0" w:rsidRPr="00491995" w:rsidRDefault="00491995" w:rsidP="00DA147D">
            <w:pPr>
              <w:spacing w:after="0"/>
              <w:rPr>
                <w:rFonts w:ascii="Arial" w:hAnsi="Arial" w:cs="Arial"/>
                <w:sz w:val="20"/>
                <w:szCs w:val="20"/>
              </w:rPr>
            </w:pPr>
            <w:r w:rsidRPr="00491995">
              <w:rPr>
                <w:rFonts w:ascii="Arial" w:hAnsi="Arial" w:cs="Arial"/>
                <w:sz w:val="20"/>
                <w:szCs w:val="20"/>
              </w:rPr>
              <w:t>Negotiating – Cafcass and Probation</w:t>
            </w:r>
          </w:p>
        </w:tc>
        <w:tc>
          <w:tcPr>
            <w:tcW w:w="2625" w:type="pct"/>
            <w:shd w:val="clear" w:color="auto" w:fill="FFFFFF"/>
            <w:noWrap/>
            <w:vAlign w:val="bottom"/>
          </w:tcPr>
          <w:p w14:paraId="1EE4324D" w14:textId="23D84D83" w:rsidR="004C4BE0" w:rsidRPr="00491995" w:rsidRDefault="0018696B" w:rsidP="00DA147D">
            <w:pPr>
              <w:spacing w:after="0"/>
              <w:rPr>
                <w:rFonts w:ascii="Arial" w:hAnsi="Arial" w:cs="Arial"/>
                <w:sz w:val="20"/>
                <w:szCs w:val="20"/>
              </w:rPr>
            </w:pPr>
            <w:r w:rsidRPr="00491995">
              <w:rPr>
                <w:rFonts w:ascii="Arial" w:hAnsi="Arial" w:cs="Arial"/>
                <w:sz w:val="20"/>
                <w:szCs w:val="20"/>
              </w:rPr>
              <w:t>Recognise the real housing and living costs for young members</w:t>
            </w:r>
          </w:p>
        </w:tc>
        <w:tc>
          <w:tcPr>
            <w:tcW w:w="490" w:type="pct"/>
            <w:shd w:val="clear" w:color="auto" w:fill="FFFFFF"/>
            <w:noWrap/>
            <w:vAlign w:val="bottom"/>
          </w:tcPr>
          <w:p w14:paraId="336A72EA" w14:textId="5DCBD8EC" w:rsidR="004C4BE0" w:rsidRPr="00491995" w:rsidRDefault="006D6EED" w:rsidP="000D5CD8">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6</w:t>
            </w:r>
          </w:p>
        </w:tc>
        <w:tc>
          <w:tcPr>
            <w:tcW w:w="574" w:type="pct"/>
            <w:shd w:val="clear" w:color="auto" w:fill="FFFFFF"/>
            <w:vAlign w:val="bottom"/>
          </w:tcPr>
          <w:p w14:paraId="15C744AA" w14:textId="016AB546" w:rsidR="004C4BE0" w:rsidRPr="00491995" w:rsidRDefault="006D6EED" w:rsidP="00DA147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D443C3" w:rsidRPr="00A9201B" w14:paraId="74EB41B2" w14:textId="77777777" w:rsidTr="00DA147D">
        <w:trPr>
          <w:trHeight w:val="255"/>
        </w:trPr>
        <w:tc>
          <w:tcPr>
            <w:tcW w:w="1310" w:type="pct"/>
            <w:shd w:val="clear" w:color="auto" w:fill="FFFFFF"/>
            <w:noWrap/>
            <w:vAlign w:val="bottom"/>
          </w:tcPr>
          <w:p w14:paraId="127C8D88" w14:textId="249E2D33" w:rsidR="00D443C3" w:rsidRPr="00491995" w:rsidRDefault="00D443C3"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Negotiating – Probation</w:t>
            </w:r>
          </w:p>
        </w:tc>
        <w:tc>
          <w:tcPr>
            <w:tcW w:w="2625" w:type="pct"/>
            <w:shd w:val="clear" w:color="auto" w:fill="FFFFFF"/>
            <w:noWrap/>
            <w:vAlign w:val="bottom"/>
          </w:tcPr>
          <w:p w14:paraId="4F4E65C9" w14:textId="4797896E" w:rsidR="00D443C3" w:rsidRPr="00491995" w:rsidRDefault="0018696B" w:rsidP="00DA147D">
            <w:pPr>
              <w:spacing w:after="0" w:line="240" w:lineRule="auto"/>
              <w:rPr>
                <w:rFonts w:ascii="Arial" w:eastAsia="Times New Roman" w:hAnsi="Arial" w:cs="Arial"/>
                <w:bCs/>
                <w:sz w:val="20"/>
                <w:szCs w:val="20"/>
                <w:lang w:eastAsia="en-GB"/>
              </w:rPr>
            </w:pPr>
            <w:r w:rsidRPr="00491995">
              <w:rPr>
                <w:rFonts w:ascii="Arial" w:eastAsia="Times New Roman" w:hAnsi="Arial" w:cs="Arial"/>
                <w:bCs/>
                <w:sz w:val="20"/>
                <w:szCs w:val="20"/>
                <w:lang w:eastAsia="en-GB"/>
              </w:rPr>
              <w:t>Getting Paid On Time (T&amp;C)</w:t>
            </w:r>
          </w:p>
        </w:tc>
        <w:tc>
          <w:tcPr>
            <w:tcW w:w="490" w:type="pct"/>
            <w:shd w:val="clear" w:color="auto" w:fill="FFFFFF"/>
            <w:noWrap/>
            <w:vAlign w:val="bottom"/>
          </w:tcPr>
          <w:p w14:paraId="0DA39F86" w14:textId="388EE240"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7</w:t>
            </w:r>
          </w:p>
        </w:tc>
        <w:tc>
          <w:tcPr>
            <w:tcW w:w="574" w:type="pct"/>
            <w:shd w:val="clear" w:color="auto" w:fill="FFFFFF"/>
            <w:vAlign w:val="bottom"/>
          </w:tcPr>
          <w:p w14:paraId="592B8071" w14:textId="4110B224"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20</w:t>
            </w:r>
          </w:p>
        </w:tc>
      </w:tr>
      <w:tr w:rsidR="00D443C3" w:rsidRPr="00A9201B" w14:paraId="361550B7" w14:textId="77777777" w:rsidTr="00DA147D">
        <w:trPr>
          <w:trHeight w:val="255"/>
        </w:trPr>
        <w:tc>
          <w:tcPr>
            <w:tcW w:w="1310" w:type="pct"/>
            <w:shd w:val="clear" w:color="auto" w:fill="FFFFFF"/>
            <w:noWrap/>
            <w:vAlign w:val="bottom"/>
          </w:tcPr>
          <w:p w14:paraId="004430EB" w14:textId="053E59AF" w:rsidR="00D443C3" w:rsidRPr="00491995" w:rsidRDefault="00D443C3"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noWrap/>
            <w:vAlign w:val="bottom"/>
          </w:tcPr>
          <w:p w14:paraId="53156689" w14:textId="1DEF03C8" w:rsidR="00D443C3" w:rsidRPr="00491995" w:rsidRDefault="0018696B" w:rsidP="00DA147D">
            <w:pPr>
              <w:spacing w:after="0" w:line="240" w:lineRule="auto"/>
              <w:rPr>
                <w:rFonts w:ascii="Arial" w:eastAsia="Times New Roman" w:hAnsi="Arial" w:cs="Arial"/>
                <w:bCs/>
                <w:sz w:val="20"/>
                <w:szCs w:val="20"/>
                <w:lang w:eastAsia="en-GB"/>
              </w:rPr>
            </w:pPr>
            <w:r w:rsidRPr="00491995">
              <w:rPr>
                <w:rFonts w:ascii="Arial" w:eastAsia="Times New Roman" w:hAnsi="Arial" w:cs="Arial"/>
                <w:bCs/>
                <w:sz w:val="20"/>
                <w:szCs w:val="20"/>
                <w:lang w:eastAsia="en-GB"/>
              </w:rPr>
              <w:t>Prison reform, must not become probation reform</w:t>
            </w:r>
          </w:p>
        </w:tc>
        <w:tc>
          <w:tcPr>
            <w:tcW w:w="490" w:type="pct"/>
            <w:tcBorders>
              <w:top w:val="nil"/>
              <w:left w:val="nil"/>
              <w:bottom w:val="single" w:sz="4" w:space="0" w:color="auto"/>
              <w:right w:val="single" w:sz="4" w:space="0" w:color="auto"/>
            </w:tcBorders>
            <w:shd w:val="clear" w:color="000000" w:fill="FFFFFF"/>
            <w:noWrap/>
            <w:vAlign w:val="bottom"/>
          </w:tcPr>
          <w:p w14:paraId="770B7454" w14:textId="1BD51956"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17</w:t>
            </w:r>
          </w:p>
        </w:tc>
        <w:tc>
          <w:tcPr>
            <w:tcW w:w="574" w:type="pct"/>
            <w:tcBorders>
              <w:top w:val="nil"/>
              <w:left w:val="nil"/>
              <w:bottom w:val="single" w:sz="4" w:space="0" w:color="auto"/>
              <w:right w:val="single" w:sz="4" w:space="0" w:color="auto"/>
            </w:tcBorders>
            <w:shd w:val="clear" w:color="000000" w:fill="FFFFFF"/>
            <w:vAlign w:val="bottom"/>
          </w:tcPr>
          <w:p w14:paraId="0D7AAB96" w14:textId="596A6554" w:rsidR="00D443C3"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20</w:t>
            </w:r>
          </w:p>
        </w:tc>
      </w:tr>
      <w:tr w:rsidR="004C4BE0" w:rsidRPr="00A9201B" w14:paraId="2AA1F9DA" w14:textId="77777777" w:rsidTr="00DA147D">
        <w:trPr>
          <w:trHeight w:val="255"/>
        </w:trPr>
        <w:tc>
          <w:tcPr>
            <w:tcW w:w="1310" w:type="pct"/>
            <w:shd w:val="clear" w:color="auto" w:fill="FFFFFF"/>
            <w:noWrap/>
            <w:vAlign w:val="bottom"/>
          </w:tcPr>
          <w:p w14:paraId="6902B5A8" w14:textId="17D7178E" w:rsidR="004C4BE0" w:rsidRPr="00491995" w:rsidRDefault="004C4BE0"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Trade Union Organising Network</w:t>
            </w:r>
          </w:p>
        </w:tc>
        <w:tc>
          <w:tcPr>
            <w:tcW w:w="2625" w:type="pct"/>
            <w:tcBorders>
              <w:top w:val="nil"/>
              <w:left w:val="nil"/>
              <w:bottom w:val="single" w:sz="4" w:space="0" w:color="auto"/>
              <w:right w:val="single" w:sz="4" w:space="0" w:color="auto"/>
            </w:tcBorders>
            <w:noWrap/>
            <w:vAlign w:val="bottom"/>
          </w:tcPr>
          <w:p w14:paraId="27FFEAF0" w14:textId="5681E35F" w:rsidR="004C4BE0" w:rsidRPr="00491995" w:rsidRDefault="0018696B" w:rsidP="00DA147D">
            <w:pPr>
              <w:spacing w:after="0"/>
              <w:rPr>
                <w:rFonts w:ascii="Arial" w:hAnsi="Arial" w:cs="Arial"/>
                <w:sz w:val="20"/>
                <w:szCs w:val="20"/>
              </w:rPr>
            </w:pPr>
            <w:r w:rsidRPr="00491995">
              <w:rPr>
                <w:rFonts w:ascii="Arial" w:hAnsi="Arial" w:cs="Arial"/>
                <w:sz w:val="20"/>
                <w:szCs w:val="20"/>
              </w:rPr>
              <w:t>The cost of being a rep</w:t>
            </w:r>
          </w:p>
        </w:tc>
        <w:tc>
          <w:tcPr>
            <w:tcW w:w="490" w:type="pct"/>
            <w:tcBorders>
              <w:top w:val="nil"/>
              <w:left w:val="nil"/>
              <w:bottom w:val="single" w:sz="4" w:space="0" w:color="auto"/>
              <w:right w:val="single" w:sz="4" w:space="0" w:color="auto"/>
            </w:tcBorders>
            <w:shd w:val="clear" w:color="000000" w:fill="FFFFFF"/>
            <w:noWrap/>
            <w:vAlign w:val="bottom"/>
          </w:tcPr>
          <w:p w14:paraId="1FE4CB29" w14:textId="283D368E" w:rsidR="004C4BE0"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19</w:t>
            </w:r>
          </w:p>
        </w:tc>
        <w:tc>
          <w:tcPr>
            <w:tcW w:w="574" w:type="pct"/>
            <w:tcBorders>
              <w:top w:val="nil"/>
              <w:left w:val="nil"/>
              <w:bottom w:val="single" w:sz="4" w:space="0" w:color="auto"/>
              <w:right w:val="single" w:sz="4" w:space="0" w:color="auto"/>
            </w:tcBorders>
            <w:shd w:val="clear" w:color="000000" w:fill="FFFFFF"/>
            <w:vAlign w:val="bottom"/>
          </w:tcPr>
          <w:p w14:paraId="2752B2CC" w14:textId="4ED4D2BF" w:rsidR="004C4BE0" w:rsidRPr="00491995" w:rsidRDefault="006D6EED" w:rsidP="00DA147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003092" w:rsidRPr="00A9201B" w14:paraId="6E69D1CF" w14:textId="77777777" w:rsidTr="00DA147D">
        <w:trPr>
          <w:trHeight w:val="255"/>
        </w:trPr>
        <w:tc>
          <w:tcPr>
            <w:tcW w:w="1310" w:type="pct"/>
            <w:shd w:val="clear" w:color="auto" w:fill="FFFFFF"/>
            <w:noWrap/>
            <w:vAlign w:val="bottom"/>
          </w:tcPr>
          <w:p w14:paraId="6AC6514C" w14:textId="0161ED0E" w:rsidR="00003092" w:rsidRPr="00491995" w:rsidRDefault="00003092"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Campaigning Network</w:t>
            </w:r>
          </w:p>
        </w:tc>
        <w:tc>
          <w:tcPr>
            <w:tcW w:w="2625" w:type="pct"/>
            <w:tcBorders>
              <w:top w:val="nil"/>
              <w:left w:val="nil"/>
              <w:bottom w:val="single" w:sz="4" w:space="0" w:color="auto"/>
              <w:right w:val="single" w:sz="4" w:space="0" w:color="auto"/>
            </w:tcBorders>
            <w:shd w:val="clear" w:color="auto" w:fill="FFFFFF"/>
            <w:noWrap/>
            <w:vAlign w:val="center"/>
          </w:tcPr>
          <w:p w14:paraId="5529C220" w14:textId="42AB9C8F" w:rsidR="00003092" w:rsidRPr="007E49CD" w:rsidRDefault="007E49CD" w:rsidP="00DA147D">
            <w:pPr>
              <w:spacing w:after="0" w:line="240" w:lineRule="auto"/>
              <w:rPr>
                <w:rFonts w:ascii="Arial" w:eastAsia="Times New Roman" w:hAnsi="Arial" w:cs="Arial"/>
                <w:sz w:val="20"/>
                <w:szCs w:val="20"/>
                <w:lang w:eastAsia="en-GB"/>
              </w:rPr>
            </w:pPr>
            <w:r w:rsidRPr="007E49CD">
              <w:rPr>
                <w:rFonts w:ascii="Arial" w:eastAsia="Times New Roman" w:hAnsi="Arial" w:cs="Arial"/>
                <w:sz w:val="20"/>
                <w:szCs w:val="20"/>
                <w:lang w:eastAsia="en-GB"/>
              </w:rPr>
              <w:t>No more private profit in Probation</w:t>
            </w:r>
          </w:p>
        </w:tc>
        <w:tc>
          <w:tcPr>
            <w:tcW w:w="490" w:type="pct"/>
            <w:tcBorders>
              <w:top w:val="nil"/>
              <w:left w:val="nil"/>
              <w:bottom w:val="single" w:sz="4" w:space="0" w:color="auto"/>
              <w:right w:val="single" w:sz="4" w:space="0" w:color="auto"/>
            </w:tcBorders>
            <w:shd w:val="clear" w:color="auto" w:fill="FFFFFF"/>
            <w:noWrap/>
            <w:vAlign w:val="bottom"/>
          </w:tcPr>
          <w:p w14:paraId="3E0926A8" w14:textId="743AC688" w:rsidR="00003092" w:rsidRPr="00491995" w:rsidRDefault="00A5694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COMP B</w:t>
            </w:r>
          </w:p>
        </w:tc>
        <w:tc>
          <w:tcPr>
            <w:tcW w:w="574" w:type="pct"/>
            <w:tcBorders>
              <w:top w:val="nil"/>
              <w:left w:val="nil"/>
              <w:bottom w:val="single" w:sz="4" w:space="0" w:color="auto"/>
              <w:right w:val="single" w:sz="4" w:space="0" w:color="auto"/>
            </w:tcBorders>
            <w:shd w:val="clear" w:color="auto" w:fill="FFFFFF"/>
            <w:vAlign w:val="bottom"/>
          </w:tcPr>
          <w:p w14:paraId="001CDD7E" w14:textId="60E70214" w:rsidR="00003092" w:rsidRPr="00491995" w:rsidRDefault="00A5694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24</w:t>
            </w:r>
          </w:p>
        </w:tc>
      </w:tr>
      <w:tr w:rsidR="00003092" w:rsidRPr="00A9201B" w14:paraId="1948E49C" w14:textId="77777777" w:rsidTr="00DA147D">
        <w:trPr>
          <w:trHeight w:val="255"/>
        </w:trPr>
        <w:tc>
          <w:tcPr>
            <w:tcW w:w="1310" w:type="pct"/>
            <w:shd w:val="clear" w:color="auto" w:fill="FFFFFF"/>
            <w:noWrap/>
            <w:vAlign w:val="bottom"/>
          </w:tcPr>
          <w:p w14:paraId="6CA2E464" w14:textId="1FBA4D17" w:rsidR="00003092" w:rsidRPr="00491995" w:rsidRDefault="00003092" w:rsidP="00DA147D">
            <w:pPr>
              <w:spacing w:after="0"/>
              <w:rPr>
                <w:rFonts w:ascii="Arial" w:hAnsi="Arial" w:cs="Arial"/>
                <w:sz w:val="20"/>
                <w:szCs w:val="20"/>
                <w:lang w:eastAsia="en-GB"/>
              </w:rPr>
            </w:pPr>
            <w:r w:rsidRPr="00491995">
              <w:rPr>
                <w:rFonts w:ascii="Arial" w:hAnsi="Arial" w:cs="Arial"/>
                <w:sz w:val="20"/>
                <w:szCs w:val="20"/>
                <w:lang w:eastAsia="en-GB"/>
              </w:rPr>
              <w:t>Equal Rights</w:t>
            </w:r>
            <w:r w:rsidR="0018696B" w:rsidRPr="00491995">
              <w:rPr>
                <w:rFonts w:ascii="Arial" w:hAnsi="Arial" w:cs="Arial"/>
                <w:sz w:val="20"/>
                <w:szCs w:val="20"/>
                <w:lang w:eastAsia="en-GB"/>
              </w:rPr>
              <w:t xml:space="preserve"> </w:t>
            </w:r>
            <w:r w:rsidRPr="00491995">
              <w:rPr>
                <w:rFonts w:ascii="Arial" w:hAnsi="Arial" w:cs="Arial"/>
                <w:sz w:val="20"/>
                <w:szCs w:val="20"/>
                <w:lang w:eastAsia="en-GB"/>
              </w:rPr>
              <w:t>Committee</w:t>
            </w:r>
          </w:p>
        </w:tc>
        <w:tc>
          <w:tcPr>
            <w:tcW w:w="2625" w:type="pct"/>
            <w:shd w:val="clear" w:color="auto" w:fill="FFFFFF"/>
            <w:noWrap/>
            <w:vAlign w:val="center"/>
          </w:tcPr>
          <w:p w14:paraId="4020B1A9" w14:textId="0400FDA1" w:rsidR="00003092" w:rsidRPr="00491995" w:rsidRDefault="00A5694B" w:rsidP="00DA147D">
            <w:pPr>
              <w:spacing w:after="0"/>
              <w:rPr>
                <w:rFonts w:ascii="Arial" w:hAnsi="Arial" w:cs="Arial"/>
                <w:sz w:val="20"/>
                <w:szCs w:val="20"/>
              </w:rPr>
            </w:pPr>
            <w:r w:rsidRPr="00491995">
              <w:rPr>
                <w:rFonts w:ascii="Arial" w:hAnsi="Arial" w:cs="Arial"/>
                <w:sz w:val="20"/>
                <w:szCs w:val="20"/>
              </w:rPr>
              <w:t>Improving Understanding of Neurodiversity Across Probation</w:t>
            </w:r>
          </w:p>
        </w:tc>
        <w:tc>
          <w:tcPr>
            <w:tcW w:w="490" w:type="pct"/>
            <w:shd w:val="clear" w:color="auto" w:fill="FFFFFF"/>
            <w:noWrap/>
            <w:vAlign w:val="bottom"/>
          </w:tcPr>
          <w:p w14:paraId="414C786F" w14:textId="1009F1B3" w:rsidR="00003092" w:rsidRPr="00491995" w:rsidRDefault="00A5694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29</w:t>
            </w:r>
          </w:p>
        </w:tc>
        <w:tc>
          <w:tcPr>
            <w:tcW w:w="574" w:type="pct"/>
            <w:shd w:val="clear" w:color="auto" w:fill="FFFFFF"/>
            <w:vAlign w:val="bottom"/>
          </w:tcPr>
          <w:p w14:paraId="2DB52493" w14:textId="171D6AE1" w:rsidR="00003092" w:rsidRPr="00491995" w:rsidRDefault="00A5694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11</w:t>
            </w:r>
          </w:p>
        </w:tc>
      </w:tr>
      <w:tr w:rsidR="0018696B" w:rsidRPr="00A9201B" w14:paraId="31C81C0E" w14:textId="77777777" w:rsidTr="00DA147D">
        <w:trPr>
          <w:trHeight w:val="255"/>
        </w:trPr>
        <w:tc>
          <w:tcPr>
            <w:tcW w:w="1310" w:type="pct"/>
            <w:shd w:val="clear" w:color="auto" w:fill="FFFFFF"/>
            <w:noWrap/>
            <w:vAlign w:val="bottom"/>
          </w:tcPr>
          <w:p w14:paraId="2EA68CF1" w14:textId="210EF23C" w:rsidR="0018696B" w:rsidRPr="00491995" w:rsidRDefault="0018696B"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Health and Safety Network</w:t>
            </w:r>
          </w:p>
        </w:tc>
        <w:tc>
          <w:tcPr>
            <w:tcW w:w="2625" w:type="pct"/>
            <w:shd w:val="clear" w:color="auto" w:fill="FFFFFF"/>
            <w:noWrap/>
            <w:vAlign w:val="center"/>
          </w:tcPr>
          <w:p w14:paraId="4679B5A5" w14:textId="28394E38" w:rsidR="0018696B" w:rsidRPr="00491995" w:rsidRDefault="0018696B" w:rsidP="00DA147D">
            <w:pPr>
              <w:spacing w:after="0"/>
              <w:rPr>
                <w:rFonts w:ascii="Arial" w:hAnsi="Arial" w:cs="Arial"/>
                <w:sz w:val="20"/>
                <w:szCs w:val="20"/>
              </w:rPr>
            </w:pPr>
            <w:r w:rsidRPr="00491995">
              <w:rPr>
                <w:rFonts w:ascii="Arial" w:hAnsi="Arial" w:cs="Arial"/>
                <w:sz w:val="20"/>
                <w:szCs w:val="20"/>
              </w:rPr>
              <w:t>High temperatures in the workplace</w:t>
            </w:r>
          </w:p>
        </w:tc>
        <w:tc>
          <w:tcPr>
            <w:tcW w:w="490" w:type="pct"/>
            <w:shd w:val="clear" w:color="auto" w:fill="FFFFFF"/>
            <w:noWrap/>
            <w:vAlign w:val="bottom"/>
          </w:tcPr>
          <w:p w14:paraId="463A4858" w14:textId="1474E3E8" w:rsidR="0018696B"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30</w:t>
            </w:r>
          </w:p>
        </w:tc>
        <w:tc>
          <w:tcPr>
            <w:tcW w:w="574" w:type="pct"/>
            <w:shd w:val="clear" w:color="auto" w:fill="FFFFFF"/>
            <w:vAlign w:val="bottom"/>
          </w:tcPr>
          <w:p w14:paraId="44F623CC" w14:textId="49BC3D81" w:rsidR="0018696B" w:rsidRPr="00491995" w:rsidRDefault="0018696B"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20</w:t>
            </w:r>
          </w:p>
        </w:tc>
      </w:tr>
      <w:tr w:rsidR="00003092" w:rsidRPr="00A9201B" w14:paraId="21C3FDCE" w14:textId="77777777" w:rsidTr="00DA147D">
        <w:trPr>
          <w:trHeight w:val="255"/>
        </w:trPr>
        <w:tc>
          <w:tcPr>
            <w:tcW w:w="1310" w:type="pct"/>
            <w:shd w:val="clear" w:color="auto" w:fill="F2F2F2"/>
            <w:noWrap/>
            <w:vAlign w:val="bottom"/>
          </w:tcPr>
          <w:p w14:paraId="3C9C9AC7" w14:textId="77777777" w:rsidR="00003092" w:rsidRPr="00491995" w:rsidRDefault="00003092" w:rsidP="00DA147D">
            <w:pPr>
              <w:spacing w:after="0" w:line="240" w:lineRule="auto"/>
              <w:rPr>
                <w:rFonts w:ascii="Arial" w:eastAsia="Times New Roman" w:hAnsi="Arial" w:cs="Arial"/>
                <w:sz w:val="20"/>
                <w:szCs w:val="20"/>
                <w:lang w:eastAsia="en-GB"/>
              </w:rPr>
            </w:pPr>
          </w:p>
        </w:tc>
        <w:tc>
          <w:tcPr>
            <w:tcW w:w="2625" w:type="pct"/>
            <w:shd w:val="clear" w:color="auto" w:fill="F2F2F2"/>
            <w:noWrap/>
            <w:vAlign w:val="center"/>
          </w:tcPr>
          <w:p w14:paraId="5EEA9C7B" w14:textId="77777777" w:rsidR="00003092" w:rsidRPr="00491995" w:rsidRDefault="00003092" w:rsidP="00DA147D">
            <w:pPr>
              <w:spacing w:after="0" w:line="240" w:lineRule="auto"/>
              <w:rPr>
                <w:rFonts w:ascii="Arial" w:eastAsia="Times New Roman" w:hAnsi="Arial" w:cs="Arial"/>
                <w:bCs/>
                <w:sz w:val="20"/>
                <w:szCs w:val="20"/>
                <w:lang w:eastAsia="en-GB"/>
              </w:rPr>
            </w:pPr>
          </w:p>
        </w:tc>
        <w:tc>
          <w:tcPr>
            <w:tcW w:w="490" w:type="pct"/>
            <w:shd w:val="clear" w:color="auto" w:fill="F2F2F2"/>
            <w:noWrap/>
            <w:vAlign w:val="bottom"/>
          </w:tcPr>
          <w:p w14:paraId="698212DE" w14:textId="77777777" w:rsidR="00003092" w:rsidRPr="00491995" w:rsidRDefault="00003092" w:rsidP="00DA147D">
            <w:pPr>
              <w:spacing w:after="0" w:line="240" w:lineRule="auto"/>
              <w:rPr>
                <w:rFonts w:ascii="Arial" w:eastAsia="Times New Roman" w:hAnsi="Arial" w:cs="Arial"/>
                <w:sz w:val="20"/>
                <w:szCs w:val="20"/>
                <w:lang w:eastAsia="en-GB"/>
              </w:rPr>
            </w:pPr>
          </w:p>
        </w:tc>
        <w:tc>
          <w:tcPr>
            <w:tcW w:w="574" w:type="pct"/>
            <w:shd w:val="clear" w:color="auto" w:fill="F2F2F2"/>
            <w:vAlign w:val="bottom"/>
          </w:tcPr>
          <w:p w14:paraId="3E1AB5FA" w14:textId="77777777" w:rsidR="00003092" w:rsidRPr="00491995" w:rsidRDefault="00003092" w:rsidP="00DA147D">
            <w:pPr>
              <w:spacing w:after="0" w:line="240" w:lineRule="auto"/>
              <w:jc w:val="center"/>
              <w:rPr>
                <w:rFonts w:ascii="Arial" w:eastAsia="Times New Roman" w:hAnsi="Arial" w:cs="Arial"/>
                <w:sz w:val="20"/>
                <w:szCs w:val="20"/>
                <w:lang w:eastAsia="en-GB"/>
              </w:rPr>
            </w:pPr>
          </w:p>
        </w:tc>
      </w:tr>
      <w:tr w:rsidR="00003092" w:rsidRPr="00A9201B" w14:paraId="14DE0821"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6EC9456" w14:textId="15EF0A1F" w:rsidR="00003092" w:rsidRPr="00491995" w:rsidRDefault="00A5694B"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Campaigning Network</w:t>
            </w:r>
          </w:p>
        </w:tc>
        <w:tc>
          <w:tcPr>
            <w:tcW w:w="2625" w:type="pct"/>
            <w:tcBorders>
              <w:top w:val="nil"/>
              <w:left w:val="nil"/>
              <w:bottom w:val="single" w:sz="4" w:space="0" w:color="auto"/>
              <w:right w:val="single" w:sz="4" w:space="0" w:color="auto"/>
            </w:tcBorders>
            <w:noWrap/>
            <w:vAlign w:val="bottom"/>
          </w:tcPr>
          <w:p w14:paraId="6D039289" w14:textId="312F728A" w:rsidR="00003092" w:rsidRPr="000D05FB" w:rsidRDefault="007E49CD" w:rsidP="007E49CD">
            <w:pPr>
              <w:spacing w:after="0"/>
              <w:jc w:val="center"/>
              <w:rPr>
                <w:rFonts w:ascii="Arial" w:eastAsia="Times New Roman" w:hAnsi="Arial" w:cs="Arial"/>
                <w:bCs/>
                <w:sz w:val="20"/>
                <w:szCs w:val="20"/>
                <w:lang w:eastAsia="en-GB"/>
              </w:rPr>
            </w:pPr>
            <w:r w:rsidRPr="007E49CD">
              <w:rPr>
                <w:rFonts w:ascii="Arial" w:hAnsi="Arial" w:cs="Arial"/>
              </w:rPr>
              <w:t xml:space="preserve">Defending Probation’s core identity and quality rehabilitation </w:t>
            </w:r>
          </w:p>
        </w:tc>
        <w:tc>
          <w:tcPr>
            <w:tcW w:w="490" w:type="pct"/>
            <w:tcBorders>
              <w:top w:val="nil"/>
              <w:left w:val="nil"/>
              <w:bottom w:val="single" w:sz="4" w:space="0" w:color="auto"/>
              <w:right w:val="single" w:sz="4" w:space="0" w:color="auto"/>
            </w:tcBorders>
            <w:shd w:val="clear" w:color="000000" w:fill="FFFFFF"/>
            <w:noWrap/>
            <w:vAlign w:val="bottom"/>
          </w:tcPr>
          <w:p w14:paraId="3D19962B" w14:textId="264C9DE3"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COMP A</w:t>
            </w:r>
          </w:p>
        </w:tc>
        <w:tc>
          <w:tcPr>
            <w:tcW w:w="574" w:type="pct"/>
            <w:tcBorders>
              <w:top w:val="nil"/>
              <w:left w:val="nil"/>
              <w:bottom w:val="single" w:sz="4" w:space="0" w:color="auto"/>
              <w:right w:val="single" w:sz="4" w:space="0" w:color="auto"/>
            </w:tcBorders>
            <w:shd w:val="clear" w:color="000000" w:fill="FFFFFF"/>
            <w:vAlign w:val="bottom"/>
          </w:tcPr>
          <w:p w14:paraId="19A2C7F7" w14:textId="3032A5EA"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22</w:t>
            </w:r>
          </w:p>
        </w:tc>
      </w:tr>
      <w:tr w:rsidR="00003092" w:rsidRPr="00A9201B" w14:paraId="051791B0"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24EA92B6" w14:textId="028E3B9C"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Negotiating - Probation</w:t>
            </w:r>
          </w:p>
        </w:tc>
        <w:tc>
          <w:tcPr>
            <w:tcW w:w="2625" w:type="pct"/>
            <w:tcBorders>
              <w:top w:val="nil"/>
              <w:left w:val="nil"/>
              <w:bottom w:val="single" w:sz="4" w:space="0" w:color="auto"/>
              <w:right w:val="single" w:sz="4" w:space="0" w:color="auto"/>
            </w:tcBorders>
            <w:noWrap/>
            <w:vAlign w:val="bottom"/>
          </w:tcPr>
          <w:p w14:paraId="560B16D9" w14:textId="577D97A5"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Probation: Recruit, Retain, Respect: Building Probation Through Solidarity (T&amp;C)</w:t>
            </w:r>
          </w:p>
        </w:tc>
        <w:tc>
          <w:tcPr>
            <w:tcW w:w="490" w:type="pct"/>
            <w:tcBorders>
              <w:top w:val="nil"/>
              <w:left w:val="nil"/>
              <w:bottom w:val="single" w:sz="4" w:space="0" w:color="auto"/>
              <w:right w:val="single" w:sz="4" w:space="0" w:color="auto"/>
            </w:tcBorders>
            <w:shd w:val="clear" w:color="000000" w:fill="FFFFFF"/>
            <w:noWrap/>
            <w:vAlign w:val="bottom"/>
          </w:tcPr>
          <w:p w14:paraId="02786EA8" w14:textId="082F8C75"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8</w:t>
            </w:r>
          </w:p>
        </w:tc>
        <w:tc>
          <w:tcPr>
            <w:tcW w:w="574" w:type="pct"/>
            <w:tcBorders>
              <w:top w:val="nil"/>
              <w:left w:val="nil"/>
              <w:bottom w:val="single" w:sz="4" w:space="0" w:color="auto"/>
              <w:right w:val="single" w:sz="4" w:space="0" w:color="auto"/>
            </w:tcBorders>
            <w:shd w:val="clear" w:color="000000" w:fill="FFFFFF"/>
            <w:vAlign w:val="bottom"/>
          </w:tcPr>
          <w:p w14:paraId="6139E51E" w14:textId="6BFFFC9B"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13</w:t>
            </w:r>
          </w:p>
        </w:tc>
      </w:tr>
      <w:tr w:rsidR="00003092" w:rsidRPr="00A9201B" w14:paraId="428A1320"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43CB2A0" w14:textId="13D5E547"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noWrap/>
            <w:vAlign w:val="bottom"/>
          </w:tcPr>
          <w:p w14:paraId="579D8BF9" w14:textId="6757FDE1"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Our Future Probation Service (OFPS) Learning Is No Magic Wand</w:t>
            </w:r>
          </w:p>
        </w:tc>
        <w:tc>
          <w:tcPr>
            <w:tcW w:w="490" w:type="pct"/>
            <w:tcBorders>
              <w:top w:val="nil"/>
              <w:left w:val="nil"/>
              <w:bottom w:val="single" w:sz="4" w:space="0" w:color="auto"/>
              <w:right w:val="single" w:sz="4" w:space="0" w:color="auto"/>
            </w:tcBorders>
            <w:shd w:val="clear" w:color="000000" w:fill="FFFFFF"/>
            <w:noWrap/>
            <w:vAlign w:val="bottom"/>
          </w:tcPr>
          <w:p w14:paraId="520FC65E" w14:textId="423B8863"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13</w:t>
            </w:r>
          </w:p>
        </w:tc>
        <w:tc>
          <w:tcPr>
            <w:tcW w:w="574" w:type="pct"/>
            <w:tcBorders>
              <w:top w:val="nil"/>
              <w:left w:val="nil"/>
              <w:bottom w:val="single" w:sz="4" w:space="0" w:color="auto"/>
              <w:right w:val="single" w:sz="4" w:space="0" w:color="auto"/>
            </w:tcBorders>
            <w:shd w:val="clear" w:color="000000" w:fill="FFFFFF"/>
            <w:vAlign w:val="bottom"/>
          </w:tcPr>
          <w:p w14:paraId="4239E81A" w14:textId="794C2EAE"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13</w:t>
            </w:r>
          </w:p>
        </w:tc>
      </w:tr>
      <w:tr w:rsidR="00003092" w:rsidRPr="00A9201B" w14:paraId="00399AE2"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460C78C2" w14:textId="4A2B43C8"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noWrap/>
            <w:vAlign w:val="bottom"/>
          </w:tcPr>
          <w:p w14:paraId="678184EA" w14:textId="14F376DE" w:rsidR="00003092" w:rsidRPr="00491995" w:rsidRDefault="00E75BD9" w:rsidP="00DA147D">
            <w:pPr>
              <w:spacing w:after="0" w:line="240" w:lineRule="auto"/>
              <w:rPr>
                <w:rFonts w:ascii="Arial" w:eastAsia="Times New Roman" w:hAnsi="Arial" w:cs="Arial"/>
                <w:sz w:val="20"/>
                <w:szCs w:val="20"/>
                <w:lang w:eastAsia="en-GB"/>
              </w:rPr>
            </w:pPr>
            <w:proofErr w:type="spellStart"/>
            <w:r w:rsidRPr="00491995">
              <w:rPr>
                <w:rFonts w:ascii="Arial" w:eastAsia="Times New Roman" w:hAnsi="Arial" w:cs="Arial"/>
                <w:sz w:val="20"/>
                <w:szCs w:val="20"/>
                <w:lang w:eastAsia="en-GB"/>
              </w:rPr>
              <w:t>PQiP</w:t>
            </w:r>
            <w:proofErr w:type="spellEnd"/>
            <w:r w:rsidRPr="00491995">
              <w:rPr>
                <w:rFonts w:ascii="Arial" w:eastAsia="Times New Roman" w:hAnsi="Arial" w:cs="Arial"/>
                <w:sz w:val="20"/>
                <w:szCs w:val="20"/>
                <w:lang w:eastAsia="en-GB"/>
              </w:rPr>
              <w:t xml:space="preserve"> Progression for Experienced PSOs</w:t>
            </w:r>
          </w:p>
        </w:tc>
        <w:tc>
          <w:tcPr>
            <w:tcW w:w="490" w:type="pct"/>
            <w:tcBorders>
              <w:top w:val="nil"/>
              <w:left w:val="nil"/>
              <w:bottom w:val="single" w:sz="4" w:space="0" w:color="auto"/>
              <w:right w:val="single" w:sz="4" w:space="0" w:color="auto"/>
            </w:tcBorders>
            <w:shd w:val="clear" w:color="000000" w:fill="FFFFFF"/>
            <w:noWrap/>
            <w:vAlign w:val="bottom"/>
          </w:tcPr>
          <w:p w14:paraId="6ED4E80F" w14:textId="079869C9"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16</w:t>
            </w:r>
          </w:p>
        </w:tc>
        <w:tc>
          <w:tcPr>
            <w:tcW w:w="574" w:type="pct"/>
            <w:tcBorders>
              <w:top w:val="nil"/>
              <w:left w:val="nil"/>
              <w:bottom w:val="single" w:sz="4" w:space="0" w:color="auto"/>
              <w:right w:val="single" w:sz="4" w:space="0" w:color="auto"/>
            </w:tcBorders>
            <w:shd w:val="clear" w:color="000000" w:fill="FFFFFF"/>
            <w:vAlign w:val="bottom"/>
          </w:tcPr>
          <w:p w14:paraId="78D78C98" w14:textId="28265384"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11</w:t>
            </w:r>
          </w:p>
        </w:tc>
      </w:tr>
      <w:tr w:rsidR="00003092" w:rsidRPr="00A9201B" w14:paraId="640CE6E6"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3CF786BA" w14:textId="4F1AF286"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Campaigning Network</w:t>
            </w:r>
          </w:p>
        </w:tc>
        <w:tc>
          <w:tcPr>
            <w:tcW w:w="2625" w:type="pct"/>
            <w:tcBorders>
              <w:top w:val="nil"/>
              <w:left w:val="nil"/>
              <w:bottom w:val="single" w:sz="4" w:space="0" w:color="auto"/>
              <w:right w:val="single" w:sz="4" w:space="0" w:color="auto"/>
            </w:tcBorders>
            <w:noWrap/>
            <w:vAlign w:val="bottom"/>
          </w:tcPr>
          <w:p w14:paraId="7EF85101" w14:textId="0D618DC9"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Support full decriminalisation of sex work</w:t>
            </w:r>
          </w:p>
        </w:tc>
        <w:tc>
          <w:tcPr>
            <w:tcW w:w="490" w:type="pct"/>
            <w:tcBorders>
              <w:top w:val="nil"/>
              <w:left w:val="nil"/>
              <w:bottom w:val="single" w:sz="4" w:space="0" w:color="auto"/>
              <w:right w:val="single" w:sz="4" w:space="0" w:color="auto"/>
            </w:tcBorders>
            <w:shd w:val="clear" w:color="000000" w:fill="FFFFFF"/>
            <w:noWrap/>
            <w:vAlign w:val="bottom"/>
          </w:tcPr>
          <w:p w14:paraId="17488DE0" w14:textId="0D0F69E2"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24</w:t>
            </w:r>
          </w:p>
        </w:tc>
        <w:tc>
          <w:tcPr>
            <w:tcW w:w="574" w:type="pct"/>
            <w:tcBorders>
              <w:top w:val="nil"/>
              <w:left w:val="nil"/>
              <w:bottom w:val="single" w:sz="4" w:space="0" w:color="auto"/>
              <w:right w:val="single" w:sz="4" w:space="0" w:color="auto"/>
            </w:tcBorders>
            <w:shd w:val="clear" w:color="000000" w:fill="FFFFFF"/>
            <w:vAlign w:val="bottom"/>
          </w:tcPr>
          <w:p w14:paraId="55777D40" w14:textId="5E2F120E" w:rsidR="00003092" w:rsidRPr="00491995" w:rsidRDefault="00E75BD9"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11</w:t>
            </w:r>
          </w:p>
        </w:tc>
      </w:tr>
      <w:tr w:rsidR="00003092" w:rsidRPr="00A9201B" w14:paraId="5C5B714C" w14:textId="77777777" w:rsidTr="00DA147D">
        <w:trPr>
          <w:trHeight w:val="255"/>
        </w:trPr>
        <w:tc>
          <w:tcPr>
            <w:tcW w:w="1310" w:type="pct"/>
            <w:tcBorders>
              <w:top w:val="nil"/>
              <w:left w:val="single" w:sz="4" w:space="0" w:color="auto"/>
              <w:bottom w:val="single" w:sz="4" w:space="0" w:color="auto"/>
              <w:right w:val="single" w:sz="4" w:space="0" w:color="auto"/>
            </w:tcBorders>
            <w:shd w:val="clear" w:color="auto" w:fill="FFFFFF"/>
            <w:noWrap/>
            <w:vAlign w:val="bottom"/>
          </w:tcPr>
          <w:p w14:paraId="5E02FFE9" w14:textId="1E527316"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shd w:val="clear" w:color="auto" w:fill="FFFFFF"/>
            <w:noWrap/>
            <w:vAlign w:val="center"/>
          </w:tcPr>
          <w:p w14:paraId="34207F3D" w14:textId="3E88AFA6" w:rsidR="00003092" w:rsidRPr="00491995" w:rsidRDefault="00E75BD9"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In Person Recruitment by Probation Staff</w:t>
            </w:r>
          </w:p>
        </w:tc>
        <w:tc>
          <w:tcPr>
            <w:tcW w:w="490" w:type="pct"/>
            <w:tcBorders>
              <w:top w:val="nil"/>
              <w:left w:val="nil"/>
              <w:bottom w:val="single" w:sz="4" w:space="0" w:color="auto"/>
              <w:right w:val="single" w:sz="4" w:space="0" w:color="auto"/>
            </w:tcBorders>
            <w:shd w:val="clear" w:color="auto" w:fill="FFFFFF"/>
            <w:noWrap/>
            <w:vAlign w:val="bottom"/>
          </w:tcPr>
          <w:p w14:paraId="5DBE08B9" w14:textId="7A84A20C"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12</w:t>
            </w:r>
          </w:p>
        </w:tc>
        <w:tc>
          <w:tcPr>
            <w:tcW w:w="574" w:type="pct"/>
            <w:tcBorders>
              <w:top w:val="nil"/>
              <w:left w:val="nil"/>
              <w:bottom w:val="single" w:sz="4" w:space="0" w:color="auto"/>
              <w:right w:val="single" w:sz="4" w:space="0" w:color="auto"/>
            </w:tcBorders>
            <w:shd w:val="clear" w:color="auto" w:fill="FFFFFF"/>
            <w:vAlign w:val="bottom"/>
          </w:tcPr>
          <w:p w14:paraId="5E617892" w14:textId="1BA1F562"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10</w:t>
            </w:r>
          </w:p>
        </w:tc>
      </w:tr>
      <w:tr w:rsidR="00003092" w:rsidRPr="00A9201B" w14:paraId="36E10752" w14:textId="77777777" w:rsidTr="00DA147D">
        <w:trPr>
          <w:trHeight w:val="255"/>
        </w:trPr>
        <w:tc>
          <w:tcPr>
            <w:tcW w:w="1310" w:type="pct"/>
            <w:tcBorders>
              <w:top w:val="nil"/>
              <w:left w:val="single" w:sz="4" w:space="0" w:color="auto"/>
              <w:bottom w:val="single" w:sz="4" w:space="0" w:color="auto"/>
              <w:right w:val="single" w:sz="4" w:space="0" w:color="auto"/>
            </w:tcBorders>
            <w:shd w:val="clear" w:color="auto" w:fill="FFFFFF"/>
            <w:noWrap/>
            <w:vAlign w:val="bottom"/>
          </w:tcPr>
          <w:p w14:paraId="3B165EE8" w14:textId="5F3887E7"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shd w:val="clear" w:color="auto" w:fill="FFFFFF"/>
            <w:noWrap/>
            <w:vAlign w:val="center"/>
          </w:tcPr>
          <w:p w14:paraId="6443AC24" w14:textId="1328CC3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 xml:space="preserve">Protection for </w:t>
            </w:r>
            <w:proofErr w:type="spellStart"/>
            <w:r w:rsidRPr="00491995">
              <w:rPr>
                <w:rFonts w:ascii="Arial" w:eastAsia="Times New Roman" w:hAnsi="Arial" w:cs="Arial"/>
                <w:sz w:val="20"/>
                <w:szCs w:val="20"/>
                <w:lang w:eastAsia="en-GB"/>
              </w:rPr>
              <w:t>PQiP</w:t>
            </w:r>
            <w:proofErr w:type="spellEnd"/>
            <w:r w:rsidRPr="00491995">
              <w:rPr>
                <w:rFonts w:ascii="Arial" w:eastAsia="Times New Roman" w:hAnsi="Arial" w:cs="Arial"/>
                <w:sz w:val="20"/>
                <w:szCs w:val="20"/>
                <w:lang w:eastAsia="en-GB"/>
              </w:rPr>
              <w:t xml:space="preserve"> Learners</w:t>
            </w:r>
          </w:p>
        </w:tc>
        <w:tc>
          <w:tcPr>
            <w:tcW w:w="490" w:type="pct"/>
            <w:tcBorders>
              <w:top w:val="nil"/>
              <w:left w:val="nil"/>
              <w:bottom w:val="single" w:sz="4" w:space="0" w:color="auto"/>
              <w:right w:val="single" w:sz="4" w:space="0" w:color="auto"/>
            </w:tcBorders>
            <w:shd w:val="clear" w:color="auto" w:fill="FFFFFF"/>
            <w:noWrap/>
            <w:vAlign w:val="bottom"/>
          </w:tcPr>
          <w:p w14:paraId="132FD452" w14:textId="5807AF4A"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15</w:t>
            </w:r>
          </w:p>
        </w:tc>
        <w:tc>
          <w:tcPr>
            <w:tcW w:w="574" w:type="pct"/>
            <w:tcBorders>
              <w:top w:val="nil"/>
              <w:left w:val="nil"/>
              <w:bottom w:val="single" w:sz="4" w:space="0" w:color="auto"/>
              <w:right w:val="single" w:sz="4" w:space="0" w:color="auto"/>
            </w:tcBorders>
            <w:shd w:val="clear" w:color="auto" w:fill="FFFFFF"/>
            <w:vAlign w:val="bottom"/>
          </w:tcPr>
          <w:p w14:paraId="2CF10F34" w14:textId="5AADADC7"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10</w:t>
            </w:r>
          </w:p>
        </w:tc>
      </w:tr>
      <w:tr w:rsidR="00003092" w:rsidRPr="00A9201B" w14:paraId="0257D867"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1E2AEED" w14:textId="27A8818F"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Equal Rights Committee</w:t>
            </w:r>
          </w:p>
        </w:tc>
        <w:tc>
          <w:tcPr>
            <w:tcW w:w="2625" w:type="pct"/>
            <w:tcBorders>
              <w:top w:val="nil"/>
              <w:left w:val="nil"/>
              <w:bottom w:val="single" w:sz="4" w:space="0" w:color="auto"/>
              <w:right w:val="single" w:sz="4" w:space="0" w:color="auto"/>
            </w:tcBorders>
            <w:noWrap/>
            <w:vAlign w:val="bottom"/>
          </w:tcPr>
          <w:p w14:paraId="205DA7A5" w14:textId="50564C3D"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Women's Safety Should Unite, Not Divide</w:t>
            </w:r>
          </w:p>
        </w:tc>
        <w:tc>
          <w:tcPr>
            <w:tcW w:w="490" w:type="pct"/>
            <w:tcBorders>
              <w:top w:val="nil"/>
              <w:left w:val="nil"/>
              <w:bottom w:val="single" w:sz="4" w:space="0" w:color="auto"/>
              <w:right w:val="single" w:sz="4" w:space="0" w:color="auto"/>
            </w:tcBorders>
            <w:shd w:val="clear" w:color="000000" w:fill="FFFFFF"/>
            <w:noWrap/>
            <w:vAlign w:val="bottom"/>
          </w:tcPr>
          <w:p w14:paraId="43F52DFF" w14:textId="339603EE"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27</w:t>
            </w:r>
          </w:p>
        </w:tc>
        <w:tc>
          <w:tcPr>
            <w:tcW w:w="574" w:type="pct"/>
            <w:tcBorders>
              <w:top w:val="nil"/>
              <w:left w:val="nil"/>
              <w:bottom w:val="single" w:sz="4" w:space="0" w:color="auto"/>
              <w:right w:val="single" w:sz="4" w:space="0" w:color="auto"/>
            </w:tcBorders>
            <w:shd w:val="clear" w:color="000000" w:fill="FFFFFF"/>
            <w:vAlign w:val="bottom"/>
          </w:tcPr>
          <w:p w14:paraId="2FF26D4C" w14:textId="2E7A9D32"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10</w:t>
            </w:r>
          </w:p>
        </w:tc>
      </w:tr>
      <w:tr w:rsidR="00003092" w:rsidRPr="00A9201B" w14:paraId="182A996B"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F158815" w14:textId="309DDD7F"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National Executive Committee</w:t>
            </w:r>
          </w:p>
        </w:tc>
        <w:tc>
          <w:tcPr>
            <w:tcW w:w="2625" w:type="pct"/>
            <w:tcBorders>
              <w:top w:val="nil"/>
              <w:left w:val="nil"/>
              <w:bottom w:val="single" w:sz="4" w:space="0" w:color="auto"/>
              <w:right w:val="single" w:sz="4" w:space="0" w:color="auto"/>
            </w:tcBorders>
            <w:noWrap/>
            <w:vAlign w:val="bottom"/>
          </w:tcPr>
          <w:p w14:paraId="78129553" w14:textId="1018885B"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Vet the Vetting</w:t>
            </w:r>
          </w:p>
        </w:tc>
        <w:tc>
          <w:tcPr>
            <w:tcW w:w="490" w:type="pct"/>
            <w:tcBorders>
              <w:top w:val="nil"/>
              <w:left w:val="nil"/>
              <w:bottom w:val="single" w:sz="4" w:space="0" w:color="auto"/>
              <w:right w:val="single" w:sz="4" w:space="0" w:color="auto"/>
            </w:tcBorders>
            <w:shd w:val="clear" w:color="000000" w:fill="FFFFFF"/>
            <w:noWrap/>
            <w:vAlign w:val="bottom"/>
          </w:tcPr>
          <w:p w14:paraId="7BF7801E" w14:textId="1833CAE6"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3</w:t>
            </w:r>
          </w:p>
        </w:tc>
        <w:tc>
          <w:tcPr>
            <w:tcW w:w="574" w:type="pct"/>
            <w:tcBorders>
              <w:top w:val="nil"/>
              <w:left w:val="nil"/>
              <w:bottom w:val="single" w:sz="4" w:space="0" w:color="auto"/>
              <w:right w:val="single" w:sz="4" w:space="0" w:color="auto"/>
            </w:tcBorders>
            <w:shd w:val="clear" w:color="000000" w:fill="FFFFFF"/>
            <w:vAlign w:val="bottom"/>
          </w:tcPr>
          <w:p w14:paraId="60FAFF8C" w14:textId="15FBAA1B"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9</w:t>
            </w:r>
          </w:p>
        </w:tc>
      </w:tr>
      <w:tr w:rsidR="00003092" w:rsidRPr="00A9201B" w14:paraId="7EFFD59D" w14:textId="77777777" w:rsidTr="00DA147D">
        <w:trPr>
          <w:trHeight w:val="255"/>
        </w:trPr>
        <w:tc>
          <w:tcPr>
            <w:tcW w:w="1310" w:type="pct"/>
            <w:tcBorders>
              <w:top w:val="nil"/>
              <w:left w:val="single" w:sz="4" w:space="0" w:color="auto"/>
              <w:bottom w:val="single" w:sz="4" w:space="0" w:color="auto"/>
              <w:right w:val="single" w:sz="4" w:space="0" w:color="auto"/>
            </w:tcBorders>
            <w:shd w:val="clear" w:color="auto" w:fill="FFFFFF"/>
            <w:noWrap/>
            <w:vAlign w:val="bottom"/>
          </w:tcPr>
          <w:p w14:paraId="354C6581" w14:textId="1DD2438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Health and Safety Network</w:t>
            </w:r>
          </w:p>
        </w:tc>
        <w:tc>
          <w:tcPr>
            <w:tcW w:w="2625" w:type="pct"/>
            <w:tcBorders>
              <w:top w:val="nil"/>
              <w:left w:val="nil"/>
              <w:bottom w:val="single" w:sz="4" w:space="0" w:color="auto"/>
              <w:right w:val="single" w:sz="4" w:space="0" w:color="auto"/>
            </w:tcBorders>
            <w:shd w:val="clear" w:color="auto" w:fill="FFFFFF"/>
            <w:noWrap/>
            <w:vAlign w:val="center"/>
          </w:tcPr>
          <w:p w14:paraId="4EDED237" w14:textId="6D9C93E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Simplifying the Sphera Incident Reporting System</w:t>
            </w:r>
          </w:p>
        </w:tc>
        <w:tc>
          <w:tcPr>
            <w:tcW w:w="490" w:type="pct"/>
            <w:tcBorders>
              <w:top w:val="nil"/>
              <w:left w:val="nil"/>
              <w:bottom w:val="single" w:sz="4" w:space="0" w:color="auto"/>
              <w:right w:val="single" w:sz="4" w:space="0" w:color="auto"/>
            </w:tcBorders>
            <w:shd w:val="clear" w:color="auto" w:fill="FFFFFF"/>
            <w:noWrap/>
            <w:vAlign w:val="bottom"/>
          </w:tcPr>
          <w:p w14:paraId="55336557" w14:textId="46F98287"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33</w:t>
            </w:r>
          </w:p>
        </w:tc>
        <w:tc>
          <w:tcPr>
            <w:tcW w:w="574" w:type="pct"/>
            <w:tcBorders>
              <w:top w:val="nil"/>
              <w:left w:val="nil"/>
              <w:bottom w:val="single" w:sz="4" w:space="0" w:color="auto"/>
              <w:right w:val="single" w:sz="4" w:space="0" w:color="auto"/>
            </w:tcBorders>
            <w:shd w:val="clear" w:color="auto" w:fill="FFFFFF"/>
            <w:vAlign w:val="bottom"/>
          </w:tcPr>
          <w:p w14:paraId="2FC3A0E2" w14:textId="6D115EFD"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9</w:t>
            </w:r>
          </w:p>
        </w:tc>
      </w:tr>
      <w:tr w:rsidR="00003092" w:rsidRPr="00A9201B" w14:paraId="0884113A"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37B2EE3C" w14:textId="25A608C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Negotiating – Probation</w:t>
            </w:r>
          </w:p>
        </w:tc>
        <w:tc>
          <w:tcPr>
            <w:tcW w:w="2625" w:type="pct"/>
            <w:tcBorders>
              <w:top w:val="nil"/>
              <w:left w:val="nil"/>
              <w:bottom w:val="single" w:sz="4" w:space="0" w:color="auto"/>
              <w:right w:val="single" w:sz="4" w:space="0" w:color="auto"/>
            </w:tcBorders>
            <w:noWrap/>
            <w:vAlign w:val="bottom"/>
          </w:tcPr>
          <w:p w14:paraId="666A338F" w14:textId="58BCBC29"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National Negotiation and Expansion of Facility Time for Trade Union Representatives in HMPPS</w:t>
            </w:r>
          </w:p>
        </w:tc>
        <w:tc>
          <w:tcPr>
            <w:tcW w:w="490" w:type="pct"/>
            <w:tcBorders>
              <w:top w:val="nil"/>
              <w:left w:val="nil"/>
              <w:bottom w:val="single" w:sz="4" w:space="0" w:color="auto"/>
              <w:right w:val="single" w:sz="4" w:space="0" w:color="auto"/>
            </w:tcBorders>
            <w:shd w:val="clear" w:color="000000" w:fill="FFFFFF"/>
            <w:noWrap/>
            <w:vAlign w:val="bottom"/>
          </w:tcPr>
          <w:p w14:paraId="1348E4E5" w14:textId="0DC111CE"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10</w:t>
            </w:r>
          </w:p>
        </w:tc>
        <w:tc>
          <w:tcPr>
            <w:tcW w:w="574" w:type="pct"/>
            <w:tcBorders>
              <w:top w:val="nil"/>
              <w:left w:val="nil"/>
              <w:bottom w:val="single" w:sz="4" w:space="0" w:color="auto"/>
              <w:right w:val="single" w:sz="4" w:space="0" w:color="auto"/>
            </w:tcBorders>
            <w:shd w:val="clear" w:color="000000" w:fill="FFFFFF"/>
            <w:vAlign w:val="bottom"/>
          </w:tcPr>
          <w:p w14:paraId="6E81E6E7" w14:textId="42D4B173"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8</w:t>
            </w:r>
          </w:p>
        </w:tc>
      </w:tr>
      <w:tr w:rsidR="00003092" w:rsidRPr="00A9201B" w14:paraId="24CC9E3D"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4D95815C" w14:textId="2E0E1246"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Negotiating – Probation</w:t>
            </w:r>
          </w:p>
        </w:tc>
        <w:tc>
          <w:tcPr>
            <w:tcW w:w="2625" w:type="pct"/>
            <w:tcBorders>
              <w:top w:val="nil"/>
              <w:left w:val="nil"/>
              <w:bottom w:val="single" w:sz="4" w:space="0" w:color="auto"/>
              <w:right w:val="single" w:sz="4" w:space="0" w:color="auto"/>
            </w:tcBorders>
            <w:noWrap/>
            <w:vAlign w:val="bottom"/>
          </w:tcPr>
          <w:p w14:paraId="7B909576" w14:textId="7BE1558E"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Fair Pay in High-Cost Locations Outside London (T&amp;C)</w:t>
            </w:r>
          </w:p>
        </w:tc>
        <w:tc>
          <w:tcPr>
            <w:tcW w:w="490" w:type="pct"/>
            <w:tcBorders>
              <w:top w:val="nil"/>
              <w:left w:val="nil"/>
              <w:bottom w:val="single" w:sz="4" w:space="0" w:color="auto"/>
              <w:right w:val="single" w:sz="4" w:space="0" w:color="auto"/>
            </w:tcBorders>
            <w:shd w:val="clear" w:color="000000" w:fill="FFFFFF"/>
            <w:noWrap/>
            <w:vAlign w:val="bottom"/>
          </w:tcPr>
          <w:p w14:paraId="74C2D769" w14:textId="158299D4"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11</w:t>
            </w:r>
          </w:p>
        </w:tc>
        <w:tc>
          <w:tcPr>
            <w:tcW w:w="574" w:type="pct"/>
            <w:tcBorders>
              <w:top w:val="nil"/>
              <w:left w:val="nil"/>
              <w:bottom w:val="single" w:sz="4" w:space="0" w:color="auto"/>
              <w:right w:val="single" w:sz="4" w:space="0" w:color="auto"/>
            </w:tcBorders>
            <w:shd w:val="clear" w:color="000000" w:fill="FFFFFF"/>
            <w:vAlign w:val="bottom"/>
          </w:tcPr>
          <w:p w14:paraId="71CEC79C" w14:textId="4E54161C"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8</w:t>
            </w:r>
          </w:p>
        </w:tc>
      </w:tr>
      <w:tr w:rsidR="00003092" w:rsidRPr="00A9201B" w14:paraId="7D3CD9C6"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58DF59A8" w14:textId="1F5E73E0"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Equal Rights Committee</w:t>
            </w:r>
          </w:p>
        </w:tc>
        <w:tc>
          <w:tcPr>
            <w:tcW w:w="2625" w:type="pct"/>
            <w:tcBorders>
              <w:top w:val="nil"/>
              <w:left w:val="nil"/>
              <w:bottom w:val="single" w:sz="4" w:space="0" w:color="auto"/>
              <w:right w:val="single" w:sz="4" w:space="0" w:color="auto"/>
            </w:tcBorders>
            <w:noWrap/>
            <w:vAlign w:val="bottom"/>
          </w:tcPr>
          <w:p w14:paraId="0B7F7786" w14:textId="1C9C8A4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Treatment at Work: Not Good Enough</w:t>
            </w:r>
          </w:p>
        </w:tc>
        <w:tc>
          <w:tcPr>
            <w:tcW w:w="490" w:type="pct"/>
            <w:tcBorders>
              <w:top w:val="nil"/>
              <w:left w:val="nil"/>
              <w:bottom w:val="single" w:sz="4" w:space="0" w:color="auto"/>
              <w:right w:val="single" w:sz="4" w:space="0" w:color="auto"/>
            </w:tcBorders>
            <w:shd w:val="clear" w:color="000000" w:fill="FFFFFF"/>
            <w:noWrap/>
            <w:vAlign w:val="bottom"/>
          </w:tcPr>
          <w:p w14:paraId="3418FBF7" w14:textId="528643BE"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28</w:t>
            </w:r>
          </w:p>
        </w:tc>
        <w:tc>
          <w:tcPr>
            <w:tcW w:w="574" w:type="pct"/>
            <w:tcBorders>
              <w:top w:val="nil"/>
              <w:left w:val="nil"/>
              <w:bottom w:val="single" w:sz="4" w:space="0" w:color="auto"/>
              <w:right w:val="single" w:sz="4" w:space="0" w:color="auto"/>
            </w:tcBorders>
            <w:shd w:val="clear" w:color="000000" w:fill="FFFFFF"/>
            <w:vAlign w:val="bottom"/>
          </w:tcPr>
          <w:p w14:paraId="3D86F39E" w14:textId="03E1BB06"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8</w:t>
            </w:r>
          </w:p>
        </w:tc>
      </w:tr>
      <w:tr w:rsidR="00003092" w:rsidRPr="00A9201B" w14:paraId="2E1BAED0"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227B77EB" w14:textId="04D7FA63"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Campaigning Network</w:t>
            </w:r>
          </w:p>
        </w:tc>
        <w:tc>
          <w:tcPr>
            <w:tcW w:w="2625" w:type="pct"/>
            <w:tcBorders>
              <w:top w:val="nil"/>
              <w:left w:val="nil"/>
              <w:bottom w:val="single" w:sz="4" w:space="0" w:color="auto"/>
              <w:right w:val="single" w:sz="4" w:space="0" w:color="auto"/>
            </w:tcBorders>
            <w:noWrap/>
            <w:vAlign w:val="bottom"/>
          </w:tcPr>
          <w:p w14:paraId="75B436ED" w14:textId="00F784E5"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National Emergency Briefing – threats to all life from weather and nature crises</w:t>
            </w:r>
          </w:p>
        </w:tc>
        <w:tc>
          <w:tcPr>
            <w:tcW w:w="490" w:type="pct"/>
            <w:tcBorders>
              <w:top w:val="nil"/>
              <w:left w:val="nil"/>
              <w:bottom w:val="single" w:sz="4" w:space="0" w:color="auto"/>
              <w:right w:val="single" w:sz="4" w:space="0" w:color="auto"/>
            </w:tcBorders>
            <w:shd w:val="clear" w:color="000000" w:fill="FFFFFF"/>
            <w:noWrap/>
            <w:vAlign w:val="bottom"/>
          </w:tcPr>
          <w:p w14:paraId="1DAC2A05" w14:textId="70C8A7DA"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25</w:t>
            </w:r>
          </w:p>
        </w:tc>
        <w:tc>
          <w:tcPr>
            <w:tcW w:w="574" w:type="pct"/>
            <w:tcBorders>
              <w:top w:val="nil"/>
              <w:left w:val="nil"/>
              <w:bottom w:val="single" w:sz="4" w:space="0" w:color="auto"/>
              <w:right w:val="single" w:sz="4" w:space="0" w:color="auto"/>
            </w:tcBorders>
            <w:shd w:val="clear" w:color="000000" w:fill="FFFFFF"/>
            <w:vAlign w:val="bottom"/>
          </w:tcPr>
          <w:p w14:paraId="70D4C879" w14:textId="5CDC49FF"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7</w:t>
            </w:r>
          </w:p>
        </w:tc>
      </w:tr>
      <w:tr w:rsidR="00003092" w:rsidRPr="00A9201B" w14:paraId="766E367F"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70E27EB" w14:textId="0CC5D5FC"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National Executive Committee</w:t>
            </w:r>
          </w:p>
        </w:tc>
        <w:tc>
          <w:tcPr>
            <w:tcW w:w="2625" w:type="pct"/>
            <w:tcBorders>
              <w:top w:val="nil"/>
              <w:left w:val="nil"/>
              <w:bottom w:val="single" w:sz="4" w:space="0" w:color="auto"/>
              <w:right w:val="single" w:sz="4" w:space="0" w:color="auto"/>
            </w:tcBorders>
            <w:noWrap/>
            <w:vAlign w:val="bottom"/>
          </w:tcPr>
          <w:p w14:paraId="751E51B6" w14:textId="051C0C4A"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Sick Joke?</w:t>
            </w:r>
          </w:p>
        </w:tc>
        <w:tc>
          <w:tcPr>
            <w:tcW w:w="490" w:type="pct"/>
            <w:tcBorders>
              <w:top w:val="nil"/>
              <w:left w:val="nil"/>
              <w:bottom w:val="single" w:sz="4" w:space="0" w:color="auto"/>
              <w:right w:val="single" w:sz="4" w:space="0" w:color="auto"/>
            </w:tcBorders>
            <w:shd w:val="clear" w:color="000000" w:fill="FFFFFF"/>
            <w:noWrap/>
            <w:vAlign w:val="bottom"/>
          </w:tcPr>
          <w:p w14:paraId="2731B053" w14:textId="20102097"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w:t>
            </w:r>
          </w:p>
        </w:tc>
        <w:tc>
          <w:tcPr>
            <w:tcW w:w="574" w:type="pct"/>
            <w:tcBorders>
              <w:top w:val="nil"/>
              <w:left w:val="nil"/>
              <w:bottom w:val="single" w:sz="4" w:space="0" w:color="auto"/>
              <w:right w:val="single" w:sz="4" w:space="0" w:color="auto"/>
            </w:tcBorders>
            <w:shd w:val="clear" w:color="000000" w:fill="FFFFFF"/>
            <w:vAlign w:val="bottom"/>
          </w:tcPr>
          <w:p w14:paraId="384627B6" w14:textId="25BF130E"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6</w:t>
            </w:r>
          </w:p>
        </w:tc>
      </w:tr>
      <w:tr w:rsidR="00003092" w:rsidRPr="00A9201B" w14:paraId="648EA674"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7D2DADFA" w14:textId="4BCFDCCF"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Health and Safety Network</w:t>
            </w:r>
          </w:p>
        </w:tc>
        <w:tc>
          <w:tcPr>
            <w:tcW w:w="2625" w:type="pct"/>
            <w:tcBorders>
              <w:top w:val="nil"/>
              <w:left w:val="nil"/>
              <w:bottom w:val="single" w:sz="4" w:space="0" w:color="auto"/>
              <w:right w:val="single" w:sz="4" w:space="0" w:color="auto"/>
            </w:tcBorders>
            <w:noWrap/>
            <w:vAlign w:val="bottom"/>
          </w:tcPr>
          <w:p w14:paraId="5C785C29" w14:textId="0106AAB9"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From Reaction to Prevention: A National Learning Debrief Framework for Probation</w:t>
            </w:r>
          </w:p>
        </w:tc>
        <w:tc>
          <w:tcPr>
            <w:tcW w:w="490" w:type="pct"/>
            <w:tcBorders>
              <w:top w:val="nil"/>
              <w:left w:val="nil"/>
              <w:bottom w:val="single" w:sz="4" w:space="0" w:color="auto"/>
              <w:right w:val="single" w:sz="4" w:space="0" w:color="auto"/>
            </w:tcBorders>
            <w:shd w:val="clear" w:color="000000" w:fill="FFFFFF"/>
            <w:noWrap/>
            <w:vAlign w:val="bottom"/>
          </w:tcPr>
          <w:p w14:paraId="107472FB" w14:textId="0A310F04"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32</w:t>
            </w:r>
          </w:p>
        </w:tc>
        <w:tc>
          <w:tcPr>
            <w:tcW w:w="574" w:type="pct"/>
            <w:tcBorders>
              <w:top w:val="nil"/>
              <w:left w:val="nil"/>
              <w:bottom w:val="single" w:sz="4" w:space="0" w:color="auto"/>
              <w:right w:val="single" w:sz="4" w:space="0" w:color="auto"/>
            </w:tcBorders>
            <w:shd w:val="clear" w:color="000000" w:fill="FFFFFF"/>
            <w:vAlign w:val="bottom"/>
          </w:tcPr>
          <w:p w14:paraId="5E6BB1BE" w14:textId="1719C57A"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6</w:t>
            </w:r>
          </w:p>
        </w:tc>
      </w:tr>
      <w:tr w:rsidR="00003092" w:rsidRPr="00A9201B" w14:paraId="5B294071"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4F94A793" w14:textId="2CCD0F98"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Professional and Training</w:t>
            </w:r>
          </w:p>
        </w:tc>
        <w:tc>
          <w:tcPr>
            <w:tcW w:w="2625" w:type="pct"/>
            <w:tcBorders>
              <w:top w:val="nil"/>
              <w:left w:val="nil"/>
              <w:bottom w:val="single" w:sz="4" w:space="0" w:color="auto"/>
              <w:right w:val="single" w:sz="4" w:space="0" w:color="auto"/>
            </w:tcBorders>
            <w:noWrap/>
            <w:vAlign w:val="bottom"/>
          </w:tcPr>
          <w:p w14:paraId="14EDA0C6" w14:textId="0981B562" w:rsidR="00003092" w:rsidRPr="00491995" w:rsidRDefault="004C76DE"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Access to Secondments and Career Breaks</w:t>
            </w:r>
          </w:p>
        </w:tc>
        <w:tc>
          <w:tcPr>
            <w:tcW w:w="490" w:type="pct"/>
            <w:tcBorders>
              <w:top w:val="nil"/>
              <w:left w:val="nil"/>
              <w:bottom w:val="single" w:sz="4" w:space="0" w:color="auto"/>
              <w:right w:val="single" w:sz="4" w:space="0" w:color="auto"/>
            </w:tcBorders>
            <w:shd w:val="clear" w:color="000000" w:fill="FFFFFF"/>
            <w:noWrap/>
            <w:vAlign w:val="bottom"/>
          </w:tcPr>
          <w:p w14:paraId="7B3D94C2" w14:textId="47E253CF"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18</w:t>
            </w:r>
          </w:p>
        </w:tc>
        <w:tc>
          <w:tcPr>
            <w:tcW w:w="574" w:type="pct"/>
            <w:tcBorders>
              <w:top w:val="nil"/>
              <w:left w:val="nil"/>
              <w:bottom w:val="single" w:sz="4" w:space="0" w:color="auto"/>
              <w:right w:val="single" w:sz="4" w:space="0" w:color="auto"/>
            </w:tcBorders>
            <w:shd w:val="clear" w:color="000000" w:fill="FFFFFF"/>
            <w:vAlign w:val="bottom"/>
          </w:tcPr>
          <w:p w14:paraId="0480C599" w14:textId="50B61326" w:rsidR="00003092" w:rsidRPr="00491995" w:rsidRDefault="004C76DE"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5</w:t>
            </w:r>
          </w:p>
        </w:tc>
      </w:tr>
      <w:tr w:rsidR="00DF5C5E" w14:paraId="7D135994" w14:textId="77777777" w:rsidTr="00DA1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10" w:type="pct"/>
            <w:tcBorders>
              <w:top w:val="single" w:sz="4" w:space="0" w:color="000000"/>
              <w:left w:val="single" w:sz="4" w:space="0" w:color="000000"/>
              <w:bottom w:val="single" w:sz="4" w:space="0" w:color="000000"/>
              <w:right w:val="single" w:sz="4" w:space="0" w:color="000000"/>
            </w:tcBorders>
            <w:vAlign w:val="bottom"/>
            <w:hideMark/>
          </w:tcPr>
          <w:p w14:paraId="5EC71E64" w14:textId="77777777" w:rsidR="00DF5C5E" w:rsidRDefault="00DF5C5E" w:rsidP="00DA147D">
            <w:pPr>
              <w:spacing w:after="0"/>
              <w:rPr>
                <w:kern w:val="2"/>
                <w:lang w:eastAsia="en-GB"/>
                <w14:ligatures w14:val="standardContextual"/>
              </w:rPr>
            </w:pPr>
            <w:r>
              <w:rPr>
                <w:rFonts w:ascii="Arial" w:hAnsi="Arial" w:cs="Arial"/>
                <w:sz w:val="20"/>
                <w:szCs w:val="20"/>
              </w:rPr>
              <w:t>Professional and Training</w:t>
            </w:r>
          </w:p>
        </w:tc>
        <w:tc>
          <w:tcPr>
            <w:tcW w:w="2625" w:type="pct"/>
            <w:tcBorders>
              <w:top w:val="single" w:sz="4" w:space="0" w:color="000000"/>
              <w:left w:val="single" w:sz="4" w:space="0" w:color="000000"/>
              <w:bottom w:val="single" w:sz="4" w:space="0" w:color="000000"/>
              <w:right w:val="single" w:sz="4" w:space="0" w:color="000000"/>
            </w:tcBorders>
            <w:vAlign w:val="bottom"/>
            <w:hideMark/>
          </w:tcPr>
          <w:p w14:paraId="17E5C576" w14:textId="77777777" w:rsidR="00DF5C5E" w:rsidRDefault="00DF5C5E" w:rsidP="00DA147D">
            <w:pPr>
              <w:spacing w:after="0"/>
            </w:pPr>
            <w:r>
              <w:rPr>
                <w:rFonts w:ascii="Arial" w:hAnsi="Arial" w:cs="Arial"/>
                <w:sz w:val="20"/>
                <w:szCs w:val="20"/>
              </w:rPr>
              <w:t>Hate Crime- a new Challenge</w:t>
            </w:r>
          </w:p>
        </w:tc>
        <w:tc>
          <w:tcPr>
            <w:tcW w:w="490"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4D4FF41" w14:textId="77777777" w:rsidR="00DF5C5E" w:rsidRDefault="00DF5C5E" w:rsidP="00DA147D">
            <w:pPr>
              <w:spacing w:after="0"/>
              <w:jc w:val="center"/>
            </w:pPr>
            <w:r>
              <w:rPr>
                <w:rFonts w:ascii="Arial" w:hAnsi="Arial" w:cs="Arial"/>
                <w:color w:val="000000"/>
                <w:sz w:val="20"/>
                <w:szCs w:val="20"/>
              </w:rPr>
              <w:t>14</w:t>
            </w:r>
          </w:p>
        </w:tc>
        <w:tc>
          <w:tcPr>
            <w:tcW w:w="574"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A515414" w14:textId="77777777" w:rsidR="00DF5C5E" w:rsidRDefault="00DF5C5E" w:rsidP="00DA147D">
            <w:pPr>
              <w:spacing w:after="0"/>
              <w:jc w:val="center"/>
            </w:pPr>
            <w:r>
              <w:rPr>
                <w:rFonts w:ascii="Arial" w:hAnsi="Arial" w:cs="Arial"/>
                <w:color w:val="000000"/>
                <w:sz w:val="20"/>
                <w:szCs w:val="20"/>
              </w:rPr>
              <w:t>4</w:t>
            </w:r>
          </w:p>
        </w:tc>
      </w:tr>
      <w:tr w:rsidR="0071050F" w14:paraId="6233C0DF" w14:textId="77777777" w:rsidTr="00DA1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10" w:type="pct"/>
            <w:tcBorders>
              <w:top w:val="single" w:sz="4" w:space="0" w:color="000000"/>
              <w:left w:val="single" w:sz="4" w:space="0" w:color="000000"/>
              <w:bottom w:val="single" w:sz="4" w:space="0" w:color="000000"/>
              <w:right w:val="single" w:sz="4" w:space="0" w:color="000000"/>
            </w:tcBorders>
            <w:vAlign w:val="bottom"/>
            <w:hideMark/>
          </w:tcPr>
          <w:p w14:paraId="3587712D" w14:textId="77777777" w:rsidR="0071050F" w:rsidRDefault="0071050F" w:rsidP="00DA147D">
            <w:pPr>
              <w:spacing w:after="0"/>
              <w:rPr>
                <w:kern w:val="2"/>
                <w:lang w:eastAsia="en-GB"/>
                <w14:ligatures w14:val="standardContextual"/>
              </w:rPr>
            </w:pPr>
            <w:r>
              <w:rPr>
                <w:rFonts w:ascii="Arial" w:hAnsi="Arial" w:cs="Arial"/>
                <w:sz w:val="20"/>
                <w:szCs w:val="20"/>
              </w:rPr>
              <w:t>Negotiating Committee – Cafcass</w:t>
            </w:r>
          </w:p>
        </w:tc>
        <w:tc>
          <w:tcPr>
            <w:tcW w:w="2625" w:type="pct"/>
            <w:tcBorders>
              <w:top w:val="single" w:sz="4" w:space="0" w:color="000000"/>
              <w:left w:val="single" w:sz="4" w:space="0" w:color="000000"/>
              <w:bottom w:val="single" w:sz="4" w:space="0" w:color="000000"/>
              <w:right w:val="single" w:sz="4" w:space="0" w:color="000000"/>
            </w:tcBorders>
            <w:vAlign w:val="bottom"/>
            <w:hideMark/>
          </w:tcPr>
          <w:p w14:paraId="280DA377" w14:textId="0C7D00F2" w:rsidR="0071050F" w:rsidRDefault="0071050F" w:rsidP="00DA147D">
            <w:pPr>
              <w:spacing w:after="0"/>
            </w:pPr>
            <w:r>
              <w:rPr>
                <w:rFonts w:ascii="Arial" w:hAnsi="Arial" w:cs="Arial"/>
                <w:sz w:val="20"/>
                <w:szCs w:val="20"/>
              </w:rPr>
              <w:t>Use of TOIL in Cafcass to take back control (T&amp;C)</w:t>
            </w:r>
          </w:p>
        </w:tc>
        <w:tc>
          <w:tcPr>
            <w:tcW w:w="490"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E44D716" w14:textId="77777777" w:rsidR="0071050F" w:rsidRDefault="0071050F" w:rsidP="00DA147D">
            <w:pPr>
              <w:spacing w:after="0"/>
              <w:jc w:val="center"/>
            </w:pPr>
            <w:r>
              <w:rPr>
                <w:rFonts w:ascii="Arial" w:hAnsi="Arial" w:cs="Arial"/>
                <w:color w:val="000000"/>
                <w:sz w:val="20"/>
                <w:szCs w:val="20"/>
              </w:rPr>
              <w:t>5</w:t>
            </w:r>
          </w:p>
        </w:tc>
        <w:tc>
          <w:tcPr>
            <w:tcW w:w="574"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1FC2C14" w14:textId="77777777" w:rsidR="0071050F" w:rsidRDefault="0071050F" w:rsidP="00DA147D">
            <w:pPr>
              <w:spacing w:after="0"/>
              <w:jc w:val="center"/>
            </w:pPr>
            <w:r>
              <w:rPr>
                <w:rFonts w:ascii="Arial" w:hAnsi="Arial" w:cs="Arial"/>
                <w:color w:val="000000"/>
                <w:sz w:val="20"/>
                <w:szCs w:val="20"/>
              </w:rPr>
              <w:t>3</w:t>
            </w:r>
          </w:p>
        </w:tc>
      </w:tr>
      <w:tr w:rsidR="000D05FB" w14:paraId="45DAF9AC" w14:textId="77777777" w:rsidTr="00DA1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10" w:type="pct"/>
            <w:tcBorders>
              <w:top w:val="single" w:sz="4" w:space="0" w:color="000000"/>
              <w:left w:val="single" w:sz="4" w:space="0" w:color="000000"/>
              <w:bottom w:val="single" w:sz="4" w:space="0" w:color="000000"/>
              <w:right w:val="single" w:sz="4" w:space="0" w:color="000000"/>
            </w:tcBorders>
            <w:vAlign w:val="bottom"/>
            <w:hideMark/>
          </w:tcPr>
          <w:p w14:paraId="054BCEAA" w14:textId="77777777" w:rsidR="000D05FB" w:rsidRDefault="000D05FB" w:rsidP="00DA147D">
            <w:pPr>
              <w:spacing w:after="0"/>
              <w:rPr>
                <w:kern w:val="2"/>
                <w:lang w:eastAsia="en-GB"/>
                <w14:ligatures w14:val="standardContextual"/>
              </w:rPr>
            </w:pPr>
            <w:r>
              <w:rPr>
                <w:rFonts w:ascii="Arial" w:hAnsi="Arial" w:cs="Arial"/>
                <w:sz w:val="20"/>
                <w:szCs w:val="20"/>
              </w:rPr>
              <w:t>Health and Safety</w:t>
            </w:r>
          </w:p>
        </w:tc>
        <w:tc>
          <w:tcPr>
            <w:tcW w:w="2625" w:type="pct"/>
            <w:tcBorders>
              <w:top w:val="single" w:sz="4" w:space="0" w:color="000000"/>
              <w:left w:val="single" w:sz="4" w:space="0" w:color="000000"/>
              <w:bottom w:val="single" w:sz="4" w:space="0" w:color="000000"/>
              <w:right w:val="single" w:sz="4" w:space="0" w:color="000000"/>
            </w:tcBorders>
            <w:vAlign w:val="bottom"/>
            <w:hideMark/>
          </w:tcPr>
          <w:p w14:paraId="4844142B" w14:textId="77777777" w:rsidR="000D05FB" w:rsidRDefault="000D05FB" w:rsidP="00DA147D">
            <w:pPr>
              <w:spacing w:after="0"/>
            </w:pPr>
            <w:r>
              <w:rPr>
                <w:rFonts w:ascii="Arial" w:hAnsi="Arial" w:cs="Arial"/>
                <w:sz w:val="20"/>
                <w:szCs w:val="20"/>
              </w:rPr>
              <w:t>Anti-Social Media</w:t>
            </w:r>
          </w:p>
        </w:tc>
        <w:tc>
          <w:tcPr>
            <w:tcW w:w="490"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6C6893D" w14:textId="77777777" w:rsidR="000D05FB" w:rsidRDefault="000D05FB" w:rsidP="00DA147D">
            <w:pPr>
              <w:spacing w:after="0"/>
              <w:jc w:val="center"/>
            </w:pPr>
            <w:r>
              <w:rPr>
                <w:rFonts w:ascii="Arial" w:hAnsi="Arial" w:cs="Arial"/>
                <w:color w:val="000000"/>
                <w:sz w:val="20"/>
                <w:szCs w:val="20"/>
              </w:rPr>
              <w:t>31</w:t>
            </w:r>
          </w:p>
        </w:tc>
        <w:tc>
          <w:tcPr>
            <w:tcW w:w="574"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98BDE46" w14:textId="77777777" w:rsidR="000D05FB" w:rsidRDefault="000D05FB" w:rsidP="00DA147D">
            <w:pPr>
              <w:spacing w:after="0"/>
              <w:jc w:val="center"/>
            </w:pPr>
            <w:r>
              <w:rPr>
                <w:rFonts w:ascii="Arial" w:hAnsi="Arial" w:cs="Arial"/>
                <w:color w:val="000000"/>
                <w:sz w:val="20"/>
                <w:szCs w:val="20"/>
              </w:rPr>
              <w:t>3</w:t>
            </w:r>
          </w:p>
        </w:tc>
      </w:tr>
      <w:tr w:rsidR="00492901" w14:paraId="4479929A" w14:textId="77777777" w:rsidTr="00DA1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10" w:type="pct"/>
            <w:tcBorders>
              <w:top w:val="single" w:sz="4" w:space="0" w:color="000000"/>
              <w:left w:val="single" w:sz="4" w:space="0" w:color="000000"/>
              <w:bottom w:val="single" w:sz="4" w:space="0" w:color="000000"/>
              <w:right w:val="single" w:sz="4" w:space="0" w:color="000000"/>
            </w:tcBorders>
            <w:vAlign w:val="bottom"/>
            <w:hideMark/>
          </w:tcPr>
          <w:p w14:paraId="7B2953AA" w14:textId="77777777" w:rsidR="00492901" w:rsidRDefault="00492901" w:rsidP="00DA147D">
            <w:pPr>
              <w:spacing w:after="0"/>
              <w:rPr>
                <w:kern w:val="2"/>
                <w:lang w:eastAsia="en-GB"/>
                <w14:ligatures w14:val="standardContextual"/>
              </w:rPr>
            </w:pPr>
            <w:r>
              <w:rPr>
                <w:rFonts w:ascii="Arial" w:hAnsi="Arial" w:cs="Arial"/>
                <w:sz w:val="20"/>
                <w:szCs w:val="20"/>
              </w:rPr>
              <w:t>Negotiating Committee – Probation</w:t>
            </w:r>
          </w:p>
        </w:tc>
        <w:tc>
          <w:tcPr>
            <w:tcW w:w="2625" w:type="pct"/>
            <w:tcBorders>
              <w:top w:val="single" w:sz="4" w:space="0" w:color="000000"/>
              <w:left w:val="single" w:sz="4" w:space="0" w:color="000000"/>
              <w:bottom w:val="single" w:sz="4" w:space="0" w:color="000000"/>
              <w:right w:val="single" w:sz="4" w:space="0" w:color="000000"/>
            </w:tcBorders>
            <w:vAlign w:val="bottom"/>
            <w:hideMark/>
          </w:tcPr>
          <w:p w14:paraId="7B7B9498" w14:textId="77777777" w:rsidR="00492901" w:rsidRDefault="00492901" w:rsidP="00DA147D">
            <w:pPr>
              <w:spacing w:after="0"/>
            </w:pPr>
            <w:r>
              <w:rPr>
                <w:rFonts w:ascii="Arial" w:hAnsi="Arial" w:cs="Arial"/>
                <w:sz w:val="20"/>
                <w:szCs w:val="20"/>
              </w:rPr>
              <w:t>Calling for Contractual Disability Payments (T&amp;C)</w:t>
            </w:r>
          </w:p>
        </w:tc>
        <w:tc>
          <w:tcPr>
            <w:tcW w:w="490"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F008487" w14:textId="77777777" w:rsidR="00492901" w:rsidRDefault="00492901" w:rsidP="00DA147D">
            <w:pPr>
              <w:spacing w:after="0"/>
              <w:jc w:val="center"/>
            </w:pPr>
            <w:r>
              <w:rPr>
                <w:rFonts w:ascii="Arial" w:hAnsi="Arial" w:cs="Arial"/>
                <w:color w:val="000000"/>
                <w:sz w:val="20"/>
                <w:szCs w:val="20"/>
              </w:rPr>
              <w:t>9</w:t>
            </w:r>
          </w:p>
        </w:tc>
        <w:tc>
          <w:tcPr>
            <w:tcW w:w="574"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1E90BE1" w14:textId="77777777" w:rsidR="00492901" w:rsidRDefault="00492901" w:rsidP="00DA147D">
            <w:pPr>
              <w:spacing w:after="0"/>
              <w:jc w:val="center"/>
            </w:pPr>
            <w:r>
              <w:rPr>
                <w:rFonts w:ascii="Arial" w:hAnsi="Arial" w:cs="Arial"/>
                <w:color w:val="000000"/>
                <w:sz w:val="20"/>
                <w:szCs w:val="20"/>
              </w:rPr>
              <w:t>2</w:t>
            </w:r>
          </w:p>
        </w:tc>
      </w:tr>
      <w:tr w:rsidR="00491995" w:rsidRPr="00A9201B" w14:paraId="4B1188EB" w14:textId="77777777" w:rsidTr="00DA147D">
        <w:trPr>
          <w:trHeight w:val="255"/>
        </w:trPr>
        <w:tc>
          <w:tcPr>
            <w:tcW w:w="1310" w:type="pct"/>
            <w:tcBorders>
              <w:top w:val="nil"/>
              <w:left w:val="single" w:sz="4" w:space="0" w:color="auto"/>
              <w:bottom w:val="single" w:sz="4" w:space="0" w:color="auto"/>
              <w:right w:val="single" w:sz="4" w:space="0" w:color="auto"/>
            </w:tcBorders>
            <w:noWrap/>
            <w:vAlign w:val="bottom"/>
          </w:tcPr>
          <w:p w14:paraId="1890BE4A" w14:textId="47BCE356" w:rsidR="00491995" w:rsidRPr="00491995" w:rsidRDefault="00491995"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Equal Rights Committee</w:t>
            </w:r>
          </w:p>
        </w:tc>
        <w:tc>
          <w:tcPr>
            <w:tcW w:w="2625" w:type="pct"/>
            <w:tcBorders>
              <w:top w:val="nil"/>
              <w:left w:val="nil"/>
              <w:bottom w:val="single" w:sz="4" w:space="0" w:color="auto"/>
              <w:right w:val="single" w:sz="4" w:space="0" w:color="auto"/>
            </w:tcBorders>
            <w:noWrap/>
            <w:vAlign w:val="bottom"/>
          </w:tcPr>
          <w:p w14:paraId="03E0C8CB" w14:textId="43D206F3" w:rsidR="00491995" w:rsidRPr="00491995" w:rsidRDefault="00491995" w:rsidP="00DA147D">
            <w:pPr>
              <w:spacing w:after="0" w:line="240" w:lineRule="auto"/>
              <w:rPr>
                <w:rFonts w:ascii="Arial" w:eastAsia="Times New Roman" w:hAnsi="Arial" w:cs="Arial"/>
                <w:sz w:val="20"/>
                <w:szCs w:val="20"/>
                <w:lang w:eastAsia="en-GB"/>
              </w:rPr>
            </w:pPr>
            <w:r w:rsidRPr="00491995">
              <w:rPr>
                <w:rFonts w:ascii="Arial" w:eastAsia="Times New Roman" w:hAnsi="Arial" w:cs="Arial"/>
                <w:sz w:val="20"/>
                <w:szCs w:val="20"/>
                <w:lang w:eastAsia="en-GB"/>
              </w:rPr>
              <w:t>Double Down on Equality</w:t>
            </w:r>
          </w:p>
        </w:tc>
        <w:tc>
          <w:tcPr>
            <w:tcW w:w="490" w:type="pct"/>
            <w:tcBorders>
              <w:top w:val="nil"/>
              <w:left w:val="nil"/>
              <w:bottom w:val="single" w:sz="4" w:space="0" w:color="auto"/>
              <w:right w:val="single" w:sz="4" w:space="0" w:color="auto"/>
            </w:tcBorders>
            <w:shd w:val="clear" w:color="000000" w:fill="FFFFFF"/>
            <w:noWrap/>
            <w:vAlign w:val="bottom"/>
          </w:tcPr>
          <w:p w14:paraId="6183D827" w14:textId="16EA7D7A" w:rsidR="00491995" w:rsidRPr="00491995" w:rsidRDefault="00491995"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26</w:t>
            </w:r>
          </w:p>
        </w:tc>
        <w:tc>
          <w:tcPr>
            <w:tcW w:w="574" w:type="pct"/>
            <w:tcBorders>
              <w:top w:val="nil"/>
              <w:left w:val="nil"/>
              <w:bottom w:val="single" w:sz="4" w:space="0" w:color="auto"/>
              <w:right w:val="single" w:sz="4" w:space="0" w:color="auto"/>
            </w:tcBorders>
            <w:shd w:val="clear" w:color="000000" w:fill="FFFFFF"/>
            <w:vAlign w:val="bottom"/>
          </w:tcPr>
          <w:p w14:paraId="1A084A27" w14:textId="3CDC5DE7" w:rsidR="00491995" w:rsidRPr="00491995" w:rsidRDefault="00491995" w:rsidP="00DA147D">
            <w:pPr>
              <w:spacing w:after="0" w:line="240" w:lineRule="auto"/>
              <w:jc w:val="center"/>
              <w:rPr>
                <w:rFonts w:ascii="Arial" w:eastAsia="Times New Roman" w:hAnsi="Arial" w:cs="Arial"/>
                <w:sz w:val="20"/>
                <w:szCs w:val="20"/>
                <w:lang w:eastAsia="en-GB"/>
              </w:rPr>
            </w:pPr>
            <w:r w:rsidRPr="00491995">
              <w:rPr>
                <w:rFonts w:ascii="Arial" w:eastAsia="Times New Roman" w:hAnsi="Arial" w:cs="Arial"/>
                <w:sz w:val="20"/>
                <w:szCs w:val="20"/>
                <w:lang w:eastAsia="en-GB"/>
              </w:rPr>
              <w:t>1</w:t>
            </w:r>
          </w:p>
        </w:tc>
      </w:tr>
    </w:tbl>
    <w:p w14:paraId="1B19607B" w14:textId="661156B8" w:rsidR="0054663F" w:rsidRPr="00A9201B" w:rsidRDefault="0054663F" w:rsidP="0054663F">
      <w:pPr>
        <w:spacing w:after="0" w:line="240" w:lineRule="auto"/>
        <w:jc w:val="center"/>
        <w:rPr>
          <w:rFonts w:ascii="Arial" w:eastAsia="Times New Roman" w:hAnsi="Arial" w:cs="Arial"/>
          <w:b/>
          <w:bCs/>
          <w:sz w:val="20"/>
          <w:szCs w:val="20"/>
        </w:rPr>
      </w:pPr>
    </w:p>
    <w:p w14:paraId="3ECC6BE1" w14:textId="77777777" w:rsidR="00534790" w:rsidRDefault="00534790" w:rsidP="0059368C">
      <w:pPr>
        <w:spacing w:after="0" w:line="240" w:lineRule="auto"/>
        <w:jc w:val="center"/>
        <w:rPr>
          <w:rFonts w:ascii="Arial" w:eastAsia="Times New Roman" w:hAnsi="Arial" w:cs="Arial"/>
          <w:b/>
          <w:bCs/>
          <w:sz w:val="20"/>
          <w:szCs w:val="20"/>
        </w:rPr>
      </w:pPr>
      <w:bookmarkStart w:id="0" w:name="_Hlk210226432"/>
    </w:p>
    <w:p w14:paraId="41B2A379" w14:textId="77777777" w:rsidR="009360FE" w:rsidRDefault="009360FE" w:rsidP="009360FE">
      <w:pPr>
        <w:spacing w:after="0" w:line="240" w:lineRule="auto"/>
        <w:jc w:val="center"/>
        <w:rPr>
          <w:rFonts w:ascii="Arial" w:eastAsia="Times New Roman" w:hAnsi="Arial" w:cs="Arial"/>
          <w:b/>
          <w:bCs/>
          <w:sz w:val="20"/>
          <w:szCs w:val="20"/>
        </w:rPr>
      </w:pPr>
    </w:p>
    <w:p w14:paraId="23786B96" w14:textId="77777777" w:rsidR="009360FE" w:rsidRDefault="009360FE" w:rsidP="009360FE">
      <w:pPr>
        <w:spacing w:after="0" w:line="240" w:lineRule="auto"/>
        <w:jc w:val="center"/>
        <w:rPr>
          <w:rFonts w:ascii="Arial" w:eastAsia="Times New Roman" w:hAnsi="Arial" w:cs="Arial"/>
          <w:b/>
          <w:bCs/>
          <w:sz w:val="20"/>
          <w:szCs w:val="20"/>
        </w:rPr>
      </w:pPr>
    </w:p>
    <w:p w14:paraId="4623CCE7" w14:textId="77777777" w:rsidR="009360FE" w:rsidRDefault="009360FE" w:rsidP="009360FE">
      <w:pPr>
        <w:spacing w:after="0" w:line="240" w:lineRule="auto"/>
        <w:jc w:val="center"/>
        <w:rPr>
          <w:rFonts w:ascii="Arial" w:eastAsia="Times New Roman" w:hAnsi="Arial" w:cs="Arial"/>
          <w:b/>
          <w:bCs/>
          <w:sz w:val="20"/>
          <w:szCs w:val="20"/>
        </w:rPr>
      </w:pPr>
    </w:p>
    <w:p w14:paraId="594BEE1F" w14:textId="77777777" w:rsidR="000D5CD8" w:rsidRDefault="000D5CD8" w:rsidP="009360FE">
      <w:pPr>
        <w:spacing w:after="0" w:line="240" w:lineRule="auto"/>
        <w:jc w:val="center"/>
        <w:rPr>
          <w:rFonts w:ascii="Arial" w:eastAsia="Times New Roman" w:hAnsi="Arial" w:cs="Arial"/>
          <w:b/>
          <w:bCs/>
          <w:sz w:val="20"/>
          <w:szCs w:val="20"/>
        </w:rPr>
      </w:pPr>
    </w:p>
    <w:p w14:paraId="4768AECE" w14:textId="77777777" w:rsidR="000D5CD8" w:rsidRDefault="000D5CD8" w:rsidP="009360FE">
      <w:pPr>
        <w:spacing w:after="0" w:line="240" w:lineRule="auto"/>
        <w:jc w:val="center"/>
        <w:rPr>
          <w:rFonts w:ascii="Arial" w:eastAsia="Times New Roman" w:hAnsi="Arial" w:cs="Arial"/>
          <w:b/>
          <w:bCs/>
          <w:sz w:val="20"/>
          <w:szCs w:val="20"/>
        </w:rPr>
      </w:pPr>
    </w:p>
    <w:p w14:paraId="2474E3B6" w14:textId="77777777" w:rsidR="000D5CD8" w:rsidRDefault="000D5CD8" w:rsidP="009360FE">
      <w:pPr>
        <w:spacing w:after="0" w:line="240" w:lineRule="auto"/>
        <w:jc w:val="center"/>
        <w:rPr>
          <w:rFonts w:ascii="Arial" w:eastAsia="Times New Roman" w:hAnsi="Arial" w:cs="Arial"/>
          <w:b/>
          <w:bCs/>
          <w:sz w:val="20"/>
          <w:szCs w:val="20"/>
        </w:rPr>
      </w:pPr>
    </w:p>
    <w:p w14:paraId="379715F1" w14:textId="1606F86B" w:rsidR="0059368C" w:rsidRPr="00A9201B" w:rsidRDefault="0059368C" w:rsidP="009360FE">
      <w:pPr>
        <w:spacing w:after="0" w:line="240" w:lineRule="auto"/>
        <w:jc w:val="center"/>
        <w:rPr>
          <w:rFonts w:ascii="Arial" w:eastAsia="Times New Roman" w:hAnsi="Arial" w:cs="Arial"/>
          <w:b/>
          <w:bCs/>
          <w:sz w:val="20"/>
          <w:szCs w:val="20"/>
        </w:rPr>
      </w:pPr>
      <w:r w:rsidRPr="00A9201B">
        <w:rPr>
          <w:rFonts w:ascii="Arial" w:eastAsia="Times New Roman" w:hAnsi="Arial" w:cs="Arial"/>
          <w:b/>
          <w:bCs/>
          <w:sz w:val="20"/>
          <w:szCs w:val="20"/>
        </w:rPr>
        <w:t>TABLE 2</w:t>
      </w:r>
    </w:p>
    <w:p w14:paraId="3A318E6D" w14:textId="77777777" w:rsidR="0059368C" w:rsidRPr="00A9201B" w:rsidRDefault="0059368C" w:rsidP="0059368C">
      <w:pPr>
        <w:spacing w:after="0" w:line="240" w:lineRule="auto"/>
        <w:jc w:val="both"/>
        <w:rPr>
          <w:rFonts w:ascii="Arial" w:eastAsia="Times New Roman" w:hAnsi="Arial" w:cs="Arial"/>
          <w:b/>
          <w:bCs/>
          <w:sz w:val="20"/>
          <w:szCs w:val="20"/>
        </w:rPr>
      </w:pPr>
    </w:p>
    <w:p w14:paraId="1A31B734" w14:textId="77777777" w:rsidR="0059368C" w:rsidRPr="00A9201B" w:rsidRDefault="0059368C" w:rsidP="0059368C">
      <w:pPr>
        <w:spacing w:after="0" w:line="240" w:lineRule="auto"/>
        <w:jc w:val="center"/>
        <w:rPr>
          <w:rFonts w:ascii="Arial" w:eastAsia="Times New Roman" w:hAnsi="Arial" w:cs="Arial"/>
          <w:b/>
          <w:bCs/>
          <w:sz w:val="20"/>
          <w:szCs w:val="20"/>
        </w:rPr>
      </w:pPr>
      <w:r w:rsidRPr="00A9201B">
        <w:rPr>
          <w:rFonts w:ascii="Arial" w:eastAsia="Times New Roman" w:hAnsi="Arial" w:cs="Arial"/>
          <w:b/>
          <w:bCs/>
          <w:sz w:val="20"/>
          <w:szCs w:val="20"/>
        </w:rPr>
        <w:t>Results of ballot of AGM motions</w:t>
      </w:r>
    </w:p>
    <w:p w14:paraId="004E03EF" w14:textId="77777777" w:rsidR="0059368C" w:rsidRPr="00A9201B" w:rsidRDefault="0059368C" w:rsidP="0059368C">
      <w:pPr>
        <w:spacing w:after="0" w:line="240" w:lineRule="auto"/>
        <w:jc w:val="center"/>
        <w:rPr>
          <w:rFonts w:ascii="Arial" w:eastAsia="Times New Roman" w:hAnsi="Arial" w:cs="Arial"/>
          <w:b/>
          <w:bCs/>
          <w:sz w:val="20"/>
          <w:szCs w:val="20"/>
        </w:rPr>
      </w:pPr>
      <w:r w:rsidRPr="00A9201B">
        <w:rPr>
          <w:rFonts w:ascii="Arial" w:eastAsia="Times New Roman" w:hAnsi="Arial" w:cs="Arial"/>
          <w:b/>
          <w:bCs/>
          <w:sz w:val="20"/>
          <w:szCs w:val="20"/>
        </w:rPr>
        <w:t>Before account is taken of Committee/Network order for motions (see Table 1)</w:t>
      </w:r>
    </w:p>
    <w:p w14:paraId="4BF9AA96" w14:textId="77777777" w:rsidR="0059368C" w:rsidRPr="00A9201B" w:rsidRDefault="0059368C" w:rsidP="0059368C">
      <w:pPr>
        <w:spacing w:after="0" w:line="240" w:lineRule="auto"/>
        <w:rPr>
          <w:rFonts w:ascii="Arial" w:eastAsia="Times New Roman" w:hAnsi="Arial" w:cs="Arial"/>
          <w:b/>
          <w:bCs/>
          <w:sz w:val="20"/>
          <w:szCs w:val="20"/>
        </w:rPr>
      </w:pPr>
    </w:p>
    <w:p w14:paraId="44121043" w14:textId="77777777" w:rsidR="0059368C" w:rsidRPr="00A9201B" w:rsidRDefault="0059368C" w:rsidP="0059368C">
      <w:pPr>
        <w:spacing w:after="0" w:line="240" w:lineRule="auto"/>
        <w:rPr>
          <w:rFonts w:ascii="Arial" w:eastAsia="Times New Roman" w:hAnsi="Arial" w:cs="Arial"/>
          <w:b/>
          <w:bCs/>
          <w:sz w:val="20"/>
          <w:szCs w:val="20"/>
        </w:rPr>
      </w:pPr>
    </w:p>
    <w:tbl>
      <w:tblPr>
        <w:tblW w:w="5209" w:type="pct"/>
        <w:tblLayout w:type="fixed"/>
        <w:tblLook w:val="04A0" w:firstRow="1" w:lastRow="0" w:firstColumn="1" w:lastColumn="0" w:noHBand="0" w:noVBand="1"/>
      </w:tblPr>
      <w:tblGrid>
        <w:gridCol w:w="2675"/>
        <w:gridCol w:w="5900"/>
        <w:gridCol w:w="1072"/>
        <w:gridCol w:w="1246"/>
      </w:tblGrid>
      <w:tr w:rsidR="0059368C" w:rsidRPr="00A9201B" w14:paraId="7D8D691E" w14:textId="77777777" w:rsidTr="00DA147D">
        <w:trPr>
          <w:trHeight w:val="255"/>
        </w:trPr>
        <w:tc>
          <w:tcPr>
            <w:tcW w:w="1228" w:type="pct"/>
            <w:tcBorders>
              <w:top w:val="single" w:sz="4" w:space="0" w:color="auto"/>
              <w:left w:val="single" w:sz="4" w:space="0" w:color="auto"/>
              <w:bottom w:val="single" w:sz="4" w:space="0" w:color="auto"/>
              <w:right w:val="single" w:sz="4" w:space="0" w:color="auto"/>
            </w:tcBorders>
            <w:vAlign w:val="bottom"/>
            <w:hideMark/>
          </w:tcPr>
          <w:p w14:paraId="0406C56B" w14:textId="77777777" w:rsidR="0059368C" w:rsidRPr="00DA147D" w:rsidRDefault="0059368C" w:rsidP="00BD2D17">
            <w:pPr>
              <w:spacing w:after="0" w:line="240" w:lineRule="auto"/>
              <w:rPr>
                <w:rFonts w:ascii="Arial" w:eastAsia="Times New Roman" w:hAnsi="Arial" w:cs="Arial"/>
                <w:b/>
                <w:bCs/>
                <w:sz w:val="20"/>
                <w:szCs w:val="20"/>
                <w:lang w:eastAsia="en-GB"/>
              </w:rPr>
            </w:pPr>
            <w:r w:rsidRPr="00DA147D">
              <w:rPr>
                <w:rFonts w:ascii="Arial" w:eastAsia="Times New Roman" w:hAnsi="Arial" w:cs="Arial"/>
                <w:b/>
                <w:bCs/>
                <w:sz w:val="20"/>
                <w:szCs w:val="20"/>
                <w:lang w:eastAsia="en-GB"/>
              </w:rPr>
              <w:t>Committee/Network</w:t>
            </w:r>
          </w:p>
        </w:tc>
        <w:tc>
          <w:tcPr>
            <w:tcW w:w="2708" w:type="pct"/>
            <w:tcBorders>
              <w:top w:val="single" w:sz="4" w:space="0" w:color="auto"/>
              <w:left w:val="nil"/>
              <w:bottom w:val="single" w:sz="4" w:space="0" w:color="auto"/>
              <w:right w:val="single" w:sz="4" w:space="0" w:color="auto"/>
            </w:tcBorders>
            <w:vAlign w:val="bottom"/>
            <w:hideMark/>
          </w:tcPr>
          <w:p w14:paraId="12D03CA4" w14:textId="77777777" w:rsidR="0059368C" w:rsidRPr="00DA147D" w:rsidRDefault="0059368C" w:rsidP="00BD2D17">
            <w:pPr>
              <w:spacing w:after="0" w:line="240" w:lineRule="auto"/>
              <w:rPr>
                <w:rFonts w:ascii="Arial" w:eastAsia="Times New Roman" w:hAnsi="Arial" w:cs="Arial"/>
                <w:b/>
                <w:bCs/>
                <w:sz w:val="20"/>
                <w:szCs w:val="20"/>
                <w:lang w:eastAsia="en-GB"/>
              </w:rPr>
            </w:pPr>
            <w:r w:rsidRPr="00DA147D">
              <w:rPr>
                <w:rFonts w:ascii="Arial" w:eastAsia="Times New Roman" w:hAnsi="Arial" w:cs="Arial"/>
                <w:b/>
                <w:bCs/>
                <w:sz w:val="20"/>
                <w:szCs w:val="20"/>
                <w:lang w:eastAsia="en-GB"/>
              </w:rPr>
              <w:t>Motion Title</w:t>
            </w:r>
          </w:p>
        </w:tc>
        <w:tc>
          <w:tcPr>
            <w:tcW w:w="492" w:type="pct"/>
            <w:tcBorders>
              <w:top w:val="single" w:sz="4" w:space="0" w:color="auto"/>
              <w:left w:val="nil"/>
              <w:bottom w:val="single" w:sz="4" w:space="0" w:color="auto"/>
              <w:right w:val="single" w:sz="4" w:space="0" w:color="auto"/>
            </w:tcBorders>
            <w:vAlign w:val="bottom"/>
            <w:hideMark/>
          </w:tcPr>
          <w:p w14:paraId="59B31DD8" w14:textId="77777777" w:rsidR="0059368C" w:rsidRPr="00DA147D" w:rsidRDefault="0059368C" w:rsidP="00BD2D17">
            <w:pPr>
              <w:spacing w:after="0" w:line="240" w:lineRule="auto"/>
              <w:jc w:val="center"/>
              <w:rPr>
                <w:rFonts w:ascii="Arial" w:eastAsia="Times New Roman" w:hAnsi="Arial" w:cs="Arial"/>
                <w:b/>
                <w:bCs/>
                <w:sz w:val="20"/>
                <w:szCs w:val="20"/>
                <w:lang w:eastAsia="en-GB"/>
              </w:rPr>
            </w:pPr>
            <w:r w:rsidRPr="00DA147D">
              <w:rPr>
                <w:rFonts w:ascii="Arial" w:eastAsia="Times New Roman" w:hAnsi="Arial" w:cs="Arial"/>
                <w:b/>
                <w:bCs/>
                <w:sz w:val="20"/>
                <w:szCs w:val="20"/>
                <w:lang w:eastAsia="en-GB"/>
              </w:rPr>
              <w:t>NO</w:t>
            </w:r>
          </w:p>
        </w:tc>
        <w:tc>
          <w:tcPr>
            <w:tcW w:w="573" w:type="pct"/>
            <w:tcBorders>
              <w:top w:val="single" w:sz="4" w:space="0" w:color="auto"/>
              <w:left w:val="nil"/>
              <w:bottom w:val="single" w:sz="4" w:space="0" w:color="auto"/>
              <w:right w:val="single" w:sz="4" w:space="0" w:color="auto"/>
            </w:tcBorders>
            <w:vAlign w:val="bottom"/>
            <w:hideMark/>
          </w:tcPr>
          <w:p w14:paraId="478CBF22" w14:textId="77777777" w:rsidR="0059368C" w:rsidRPr="00DA147D" w:rsidRDefault="0059368C" w:rsidP="00BD2D17">
            <w:pPr>
              <w:spacing w:after="0" w:line="240" w:lineRule="auto"/>
              <w:jc w:val="center"/>
              <w:rPr>
                <w:rFonts w:ascii="Arial" w:eastAsia="Times New Roman" w:hAnsi="Arial" w:cs="Arial"/>
                <w:b/>
                <w:bCs/>
                <w:sz w:val="20"/>
                <w:szCs w:val="20"/>
                <w:lang w:eastAsia="en-GB"/>
              </w:rPr>
            </w:pPr>
            <w:r w:rsidRPr="00DA147D">
              <w:rPr>
                <w:rFonts w:ascii="Arial" w:eastAsia="Times New Roman" w:hAnsi="Arial" w:cs="Arial"/>
                <w:b/>
                <w:bCs/>
                <w:sz w:val="20"/>
                <w:szCs w:val="20"/>
                <w:lang w:eastAsia="en-GB"/>
              </w:rPr>
              <w:t>Votes</w:t>
            </w:r>
          </w:p>
        </w:tc>
      </w:tr>
      <w:tr w:rsidR="0059368C" w:rsidRPr="00A9201B" w14:paraId="7653547A" w14:textId="77777777" w:rsidTr="00DA147D">
        <w:trPr>
          <w:trHeight w:val="300"/>
        </w:trPr>
        <w:tc>
          <w:tcPr>
            <w:tcW w:w="1228" w:type="pct"/>
            <w:tcBorders>
              <w:top w:val="nil"/>
              <w:left w:val="single" w:sz="4" w:space="0" w:color="auto"/>
              <w:bottom w:val="single" w:sz="4" w:space="0" w:color="auto"/>
              <w:right w:val="single" w:sz="4" w:space="0" w:color="auto"/>
            </w:tcBorders>
            <w:shd w:val="clear" w:color="auto" w:fill="FFFFFF"/>
            <w:noWrap/>
            <w:vAlign w:val="bottom"/>
          </w:tcPr>
          <w:p w14:paraId="3506A813" w14:textId="2F4159F5" w:rsidR="0059368C"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Negotiating Committee-Probation</w:t>
            </w:r>
          </w:p>
        </w:tc>
        <w:tc>
          <w:tcPr>
            <w:tcW w:w="2708" w:type="pct"/>
            <w:tcBorders>
              <w:top w:val="nil"/>
              <w:left w:val="nil"/>
              <w:bottom w:val="single" w:sz="4" w:space="0" w:color="auto"/>
              <w:right w:val="single" w:sz="4" w:space="0" w:color="auto"/>
            </w:tcBorders>
            <w:shd w:val="clear" w:color="auto" w:fill="FFFFFF"/>
            <w:noWrap/>
            <w:vAlign w:val="center"/>
          </w:tcPr>
          <w:p w14:paraId="5B6AA443" w14:textId="3A570DA5" w:rsidR="0059368C" w:rsidRPr="00DA147D" w:rsidRDefault="00534790" w:rsidP="00081334">
            <w:pPr>
              <w:spacing w:after="0" w:line="240" w:lineRule="auto"/>
              <w:rPr>
                <w:rFonts w:ascii="Arial" w:eastAsia="Times New Roman" w:hAnsi="Arial" w:cs="Arial"/>
                <w:bCs/>
                <w:sz w:val="20"/>
                <w:szCs w:val="20"/>
                <w:lang w:eastAsia="en-GB"/>
              </w:rPr>
            </w:pPr>
            <w:r w:rsidRPr="00DA147D">
              <w:rPr>
                <w:rFonts w:ascii="Arial" w:eastAsia="Times New Roman" w:hAnsi="Arial" w:cs="Arial"/>
                <w:bCs/>
                <w:sz w:val="20"/>
                <w:szCs w:val="20"/>
                <w:lang w:eastAsia="en-GB"/>
              </w:rPr>
              <w:t>Getting Paid on Time (T&amp;C)</w:t>
            </w:r>
          </w:p>
        </w:tc>
        <w:tc>
          <w:tcPr>
            <w:tcW w:w="492" w:type="pct"/>
            <w:tcBorders>
              <w:top w:val="nil"/>
              <w:left w:val="nil"/>
              <w:bottom w:val="single" w:sz="4" w:space="0" w:color="auto"/>
              <w:right w:val="single" w:sz="4" w:space="0" w:color="auto"/>
            </w:tcBorders>
            <w:shd w:val="clear" w:color="auto" w:fill="FFFFFF"/>
            <w:noWrap/>
            <w:vAlign w:val="bottom"/>
          </w:tcPr>
          <w:p w14:paraId="252C837F" w14:textId="38B33867"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7</w:t>
            </w:r>
          </w:p>
        </w:tc>
        <w:tc>
          <w:tcPr>
            <w:tcW w:w="573" w:type="pct"/>
            <w:tcBorders>
              <w:top w:val="nil"/>
              <w:left w:val="nil"/>
              <w:bottom w:val="single" w:sz="4" w:space="0" w:color="auto"/>
              <w:right w:val="single" w:sz="4" w:space="0" w:color="auto"/>
            </w:tcBorders>
            <w:shd w:val="clear" w:color="auto" w:fill="FFFFFF"/>
            <w:vAlign w:val="bottom"/>
          </w:tcPr>
          <w:p w14:paraId="37BD5ADB" w14:textId="40B2FBA5"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20</w:t>
            </w:r>
          </w:p>
        </w:tc>
      </w:tr>
      <w:tr w:rsidR="0059368C" w:rsidRPr="00A9201B" w14:paraId="4C7DF4A9"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75DCD31D" w14:textId="2A3E2E43" w:rsidR="0059368C"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noWrap/>
            <w:vAlign w:val="bottom"/>
          </w:tcPr>
          <w:p w14:paraId="339BF70C" w14:textId="0F2E88AC" w:rsidR="0059368C"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Prison reform, must not become probation reform</w:t>
            </w:r>
          </w:p>
        </w:tc>
        <w:tc>
          <w:tcPr>
            <w:tcW w:w="492" w:type="pct"/>
            <w:tcBorders>
              <w:top w:val="nil"/>
              <w:left w:val="nil"/>
              <w:bottom w:val="single" w:sz="4" w:space="0" w:color="auto"/>
              <w:right w:val="single" w:sz="4" w:space="0" w:color="auto"/>
            </w:tcBorders>
            <w:shd w:val="clear" w:color="000000" w:fill="FFFFFF"/>
            <w:noWrap/>
            <w:vAlign w:val="bottom"/>
          </w:tcPr>
          <w:p w14:paraId="0161566A" w14:textId="6E73D09F"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17</w:t>
            </w:r>
          </w:p>
        </w:tc>
        <w:tc>
          <w:tcPr>
            <w:tcW w:w="573" w:type="pct"/>
            <w:tcBorders>
              <w:top w:val="nil"/>
              <w:left w:val="nil"/>
              <w:bottom w:val="single" w:sz="4" w:space="0" w:color="auto"/>
              <w:right w:val="single" w:sz="4" w:space="0" w:color="auto"/>
            </w:tcBorders>
            <w:shd w:val="clear" w:color="000000" w:fill="FFFFFF"/>
            <w:vAlign w:val="bottom"/>
          </w:tcPr>
          <w:p w14:paraId="0E3CC5D3" w14:textId="53DF4077"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20</w:t>
            </w:r>
          </w:p>
        </w:tc>
      </w:tr>
      <w:tr w:rsidR="0059368C" w:rsidRPr="00A9201B" w14:paraId="476599B4"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171FE7E7" w14:textId="7405D41B" w:rsidR="0059368C"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Health and Safety</w:t>
            </w:r>
          </w:p>
        </w:tc>
        <w:tc>
          <w:tcPr>
            <w:tcW w:w="2708" w:type="pct"/>
            <w:tcBorders>
              <w:top w:val="nil"/>
              <w:left w:val="nil"/>
              <w:bottom w:val="single" w:sz="4" w:space="0" w:color="auto"/>
              <w:right w:val="single" w:sz="4" w:space="0" w:color="auto"/>
            </w:tcBorders>
            <w:noWrap/>
            <w:vAlign w:val="bottom"/>
          </w:tcPr>
          <w:p w14:paraId="3E104550" w14:textId="6278796A" w:rsidR="0059368C"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High temperatures in the workplace</w:t>
            </w:r>
          </w:p>
        </w:tc>
        <w:tc>
          <w:tcPr>
            <w:tcW w:w="492" w:type="pct"/>
            <w:tcBorders>
              <w:top w:val="nil"/>
              <w:left w:val="nil"/>
              <w:bottom w:val="single" w:sz="4" w:space="0" w:color="auto"/>
              <w:right w:val="single" w:sz="4" w:space="0" w:color="auto"/>
            </w:tcBorders>
            <w:shd w:val="clear" w:color="000000" w:fill="FFFFFF"/>
            <w:noWrap/>
            <w:vAlign w:val="bottom"/>
          </w:tcPr>
          <w:p w14:paraId="113FD0FA" w14:textId="443E53E6"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30</w:t>
            </w:r>
          </w:p>
        </w:tc>
        <w:tc>
          <w:tcPr>
            <w:tcW w:w="573" w:type="pct"/>
            <w:tcBorders>
              <w:top w:val="nil"/>
              <w:left w:val="nil"/>
              <w:bottom w:val="single" w:sz="4" w:space="0" w:color="auto"/>
              <w:right w:val="single" w:sz="4" w:space="0" w:color="auto"/>
            </w:tcBorders>
            <w:shd w:val="clear" w:color="000000" w:fill="FFFFFF"/>
            <w:vAlign w:val="bottom"/>
          </w:tcPr>
          <w:p w14:paraId="5840C22A" w14:textId="03976E40" w:rsidR="0059368C"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20</w:t>
            </w:r>
          </w:p>
        </w:tc>
      </w:tr>
      <w:tr w:rsidR="00964237" w:rsidRPr="00A9201B" w14:paraId="3681C9F6"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1FC65D11" w14:textId="46DFD17A" w:rsidR="00964237"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National Executive Committee</w:t>
            </w:r>
          </w:p>
        </w:tc>
        <w:tc>
          <w:tcPr>
            <w:tcW w:w="2708" w:type="pct"/>
            <w:tcBorders>
              <w:top w:val="nil"/>
              <w:left w:val="nil"/>
              <w:bottom w:val="single" w:sz="4" w:space="0" w:color="auto"/>
              <w:right w:val="single" w:sz="4" w:space="0" w:color="auto"/>
            </w:tcBorders>
            <w:noWrap/>
            <w:vAlign w:val="bottom"/>
          </w:tcPr>
          <w:p w14:paraId="17ED2461" w14:textId="771D6913" w:rsidR="00964237" w:rsidRPr="00DA147D" w:rsidRDefault="00534790" w:rsidP="00081334">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Further Guidance Needed on the Use of Artificial Intelligence</w:t>
            </w:r>
          </w:p>
        </w:tc>
        <w:tc>
          <w:tcPr>
            <w:tcW w:w="492" w:type="pct"/>
            <w:tcBorders>
              <w:top w:val="nil"/>
              <w:left w:val="nil"/>
              <w:bottom w:val="single" w:sz="4" w:space="0" w:color="auto"/>
              <w:right w:val="single" w:sz="4" w:space="0" w:color="auto"/>
            </w:tcBorders>
            <w:shd w:val="clear" w:color="000000" w:fill="FFFFFF"/>
            <w:noWrap/>
            <w:vAlign w:val="bottom"/>
          </w:tcPr>
          <w:p w14:paraId="7F99507C" w14:textId="21CD2B9D" w:rsidR="00964237"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w:t>
            </w:r>
          </w:p>
        </w:tc>
        <w:tc>
          <w:tcPr>
            <w:tcW w:w="573" w:type="pct"/>
            <w:tcBorders>
              <w:top w:val="nil"/>
              <w:left w:val="nil"/>
              <w:bottom w:val="single" w:sz="4" w:space="0" w:color="auto"/>
              <w:right w:val="single" w:sz="4" w:space="0" w:color="auto"/>
            </w:tcBorders>
            <w:shd w:val="clear" w:color="000000" w:fill="FFFFFF"/>
            <w:vAlign w:val="bottom"/>
          </w:tcPr>
          <w:p w14:paraId="37B1AE8B" w14:textId="71D4D013" w:rsidR="00964237" w:rsidRPr="00DA147D" w:rsidRDefault="00534790" w:rsidP="00081334">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19</w:t>
            </w:r>
          </w:p>
        </w:tc>
      </w:tr>
      <w:tr w:rsidR="00534790" w:rsidRPr="00A9201B" w14:paraId="3323818E"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2C2DB670" w14:textId="075B5EF2"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Negotiating Committee – Probation</w:t>
            </w:r>
          </w:p>
        </w:tc>
        <w:tc>
          <w:tcPr>
            <w:tcW w:w="2708" w:type="pct"/>
            <w:tcBorders>
              <w:top w:val="nil"/>
              <w:left w:val="nil"/>
              <w:bottom w:val="single" w:sz="4" w:space="0" w:color="auto"/>
              <w:right w:val="single" w:sz="4" w:space="0" w:color="auto"/>
            </w:tcBorders>
            <w:noWrap/>
            <w:vAlign w:val="bottom"/>
          </w:tcPr>
          <w:p w14:paraId="70BCB8E2" w14:textId="57560DCE"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Probation: Recruit, Retain, Respect: Building Probation Through Solidarity (T&amp;C)</w:t>
            </w:r>
          </w:p>
        </w:tc>
        <w:tc>
          <w:tcPr>
            <w:tcW w:w="492" w:type="pct"/>
            <w:tcBorders>
              <w:top w:val="nil"/>
              <w:left w:val="nil"/>
              <w:bottom w:val="single" w:sz="4" w:space="0" w:color="auto"/>
              <w:right w:val="single" w:sz="4" w:space="0" w:color="auto"/>
            </w:tcBorders>
            <w:shd w:val="clear" w:color="000000" w:fill="FFFFFF"/>
            <w:noWrap/>
            <w:vAlign w:val="bottom"/>
          </w:tcPr>
          <w:p w14:paraId="130D99E9" w14:textId="76F8FEC4"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8</w:t>
            </w:r>
          </w:p>
        </w:tc>
        <w:tc>
          <w:tcPr>
            <w:tcW w:w="573" w:type="pct"/>
            <w:tcBorders>
              <w:top w:val="nil"/>
              <w:left w:val="nil"/>
              <w:bottom w:val="single" w:sz="4" w:space="0" w:color="auto"/>
              <w:right w:val="single" w:sz="4" w:space="0" w:color="auto"/>
            </w:tcBorders>
            <w:shd w:val="clear" w:color="000000" w:fill="FFFFFF"/>
            <w:vAlign w:val="bottom"/>
          </w:tcPr>
          <w:p w14:paraId="0BD63107" w14:textId="02F97499"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13</w:t>
            </w:r>
          </w:p>
        </w:tc>
      </w:tr>
      <w:tr w:rsidR="00534790" w:rsidRPr="00A9201B" w14:paraId="2A1D31F3"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742DFE46" w14:textId="0BABB104"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noWrap/>
            <w:vAlign w:val="bottom"/>
          </w:tcPr>
          <w:p w14:paraId="2380AD88" w14:textId="3A20AE88"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Our Future Probation Service (OFPS) Learning Is No Magic Wand</w:t>
            </w:r>
          </w:p>
        </w:tc>
        <w:tc>
          <w:tcPr>
            <w:tcW w:w="492" w:type="pct"/>
            <w:tcBorders>
              <w:top w:val="nil"/>
              <w:left w:val="nil"/>
              <w:bottom w:val="single" w:sz="4" w:space="0" w:color="auto"/>
              <w:right w:val="single" w:sz="4" w:space="0" w:color="auto"/>
            </w:tcBorders>
            <w:shd w:val="clear" w:color="000000" w:fill="FFFFFF"/>
            <w:noWrap/>
            <w:vAlign w:val="bottom"/>
          </w:tcPr>
          <w:p w14:paraId="1A8DF5AD" w14:textId="64CD79DA" w:rsidR="00534790" w:rsidRPr="00DA147D" w:rsidRDefault="00534790" w:rsidP="000D5CD8">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13</w:t>
            </w:r>
          </w:p>
        </w:tc>
        <w:tc>
          <w:tcPr>
            <w:tcW w:w="573" w:type="pct"/>
            <w:tcBorders>
              <w:top w:val="nil"/>
              <w:left w:val="nil"/>
              <w:bottom w:val="single" w:sz="4" w:space="0" w:color="auto"/>
              <w:right w:val="single" w:sz="4" w:space="0" w:color="auto"/>
            </w:tcBorders>
            <w:shd w:val="clear" w:color="000000" w:fill="FFFFFF"/>
            <w:vAlign w:val="bottom"/>
          </w:tcPr>
          <w:p w14:paraId="5316BB53" w14:textId="5EBE91BF"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13</w:t>
            </w:r>
          </w:p>
        </w:tc>
      </w:tr>
      <w:tr w:rsidR="00534790" w:rsidRPr="00A9201B" w14:paraId="75616EB0"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3D12061A" w14:textId="41452533"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 Network</w:t>
            </w:r>
          </w:p>
        </w:tc>
        <w:tc>
          <w:tcPr>
            <w:tcW w:w="2708" w:type="pct"/>
            <w:tcBorders>
              <w:top w:val="nil"/>
              <w:left w:val="nil"/>
              <w:bottom w:val="single" w:sz="4" w:space="0" w:color="auto"/>
              <w:right w:val="single" w:sz="4" w:space="0" w:color="auto"/>
            </w:tcBorders>
            <w:noWrap/>
            <w:vAlign w:val="bottom"/>
          </w:tcPr>
          <w:p w14:paraId="7780F094" w14:textId="74B4600C"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End Private Profit in Probation</w:t>
            </w:r>
          </w:p>
        </w:tc>
        <w:tc>
          <w:tcPr>
            <w:tcW w:w="492" w:type="pct"/>
            <w:tcBorders>
              <w:top w:val="nil"/>
              <w:left w:val="nil"/>
              <w:bottom w:val="single" w:sz="4" w:space="0" w:color="auto"/>
              <w:right w:val="single" w:sz="4" w:space="0" w:color="auto"/>
            </w:tcBorders>
            <w:shd w:val="clear" w:color="000000" w:fill="FFFFFF"/>
            <w:noWrap/>
            <w:vAlign w:val="bottom"/>
          </w:tcPr>
          <w:p w14:paraId="289A5581" w14:textId="0BE87D7B" w:rsidR="00534790" w:rsidRPr="00DA147D" w:rsidRDefault="00534790" w:rsidP="000D5CD8">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22</w:t>
            </w:r>
          </w:p>
        </w:tc>
        <w:tc>
          <w:tcPr>
            <w:tcW w:w="573" w:type="pct"/>
            <w:tcBorders>
              <w:top w:val="nil"/>
              <w:left w:val="nil"/>
              <w:bottom w:val="single" w:sz="4" w:space="0" w:color="auto"/>
              <w:right w:val="single" w:sz="4" w:space="0" w:color="auto"/>
            </w:tcBorders>
            <w:shd w:val="clear" w:color="000000" w:fill="FFFFFF"/>
            <w:vAlign w:val="bottom"/>
          </w:tcPr>
          <w:p w14:paraId="43CEF388" w14:textId="54EE1951"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13</w:t>
            </w:r>
          </w:p>
        </w:tc>
      </w:tr>
      <w:tr w:rsidR="00534790" w:rsidRPr="00A9201B" w14:paraId="5D23E6F3" w14:textId="77777777" w:rsidTr="00DA147D">
        <w:trPr>
          <w:trHeight w:val="315"/>
        </w:trPr>
        <w:tc>
          <w:tcPr>
            <w:tcW w:w="1228" w:type="pct"/>
            <w:tcBorders>
              <w:top w:val="nil"/>
              <w:left w:val="single" w:sz="4" w:space="0" w:color="auto"/>
              <w:bottom w:val="single" w:sz="4" w:space="0" w:color="auto"/>
              <w:right w:val="single" w:sz="4" w:space="0" w:color="auto"/>
            </w:tcBorders>
            <w:noWrap/>
            <w:vAlign w:val="bottom"/>
          </w:tcPr>
          <w:p w14:paraId="35E03E50" w14:textId="63336E5C"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 Network</w:t>
            </w:r>
          </w:p>
        </w:tc>
        <w:tc>
          <w:tcPr>
            <w:tcW w:w="2708" w:type="pct"/>
            <w:tcBorders>
              <w:top w:val="nil"/>
              <w:left w:val="nil"/>
              <w:bottom w:val="single" w:sz="4" w:space="0" w:color="auto"/>
              <w:right w:val="single" w:sz="4" w:space="0" w:color="auto"/>
            </w:tcBorders>
            <w:noWrap/>
            <w:vAlign w:val="bottom"/>
          </w:tcPr>
          <w:p w14:paraId="76C35DF3" w14:textId="77FEEA62"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Defending the Core Identity and Purpose of Probation</w:t>
            </w:r>
          </w:p>
        </w:tc>
        <w:tc>
          <w:tcPr>
            <w:tcW w:w="492" w:type="pct"/>
            <w:tcBorders>
              <w:top w:val="nil"/>
              <w:left w:val="nil"/>
              <w:bottom w:val="single" w:sz="4" w:space="0" w:color="auto"/>
              <w:right w:val="single" w:sz="4" w:space="0" w:color="auto"/>
            </w:tcBorders>
            <w:shd w:val="clear" w:color="000000" w:fill="FFFFFF"/>
            <w:noWrap/>
            <w:vAlign w:val="bottom"/>
          </w:tcPr>
          <w:p w14:paraId="3FF819C8" w14:textId="0F612611"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23</w:t>
            </w:r>
          </w:p>
        </w:tc>
        <w:tc>
          <w:tcPr>
            <w:tcW w:w="573" w:type="pct"/>
            <w:tcBorders>
              <w:top w:val="nil"/>
              <w:left w:val="nil"/>
              <w:bottom w:val="single" w:sz="4" w:space="0" w:color="auto"/>
              <w:right w:val="single" w:sz="4" w:space="0" w:color="auto"/>
            </w:tcBorders>
            <w:shd w:val="clear" w:color="000000" w:fill="FFFFFF"/>
            <w:vAlign w:val="bottom"/>
          </w:tcPr>
          <w:p w14:paraId="2C01D3B7" w14:textId="5B4A1B39"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13</w:t>
            </w:r>
          </w:p>
        </w:tc>
      </w:tr>
      <w:tr w:rsidR="00534790" w:rsidRPr="00A9201B" w14:paraId="0FAEAAE0" w14:textId="77777777" w:rsidTr="00DA147D">
        <w:trPr>
          <w:trHeight w:val="315"/>
        </w:trPr>
        <w:tc>
          <w:tcPr>
            <w:tcW w:w="1228" w:type="pct"/>
            <w:tcBorders>
              <w:top w:val="nil"/>
              <w:left w:val="single" w:sz="4" w:space="0" w:color="auto"/>
              <w:bottom w:val="single" w:sz="4" w:space="0" w:color="auto"/>
              <w:right w:val="single" w:sz="4" w:space="0" w:color="auto"/>
            </w:tcBorders>
            <w:noWrap/>
            <w:vAlign w:val="bottom"/>
          </w:tcPr>
          <w:p w14:paraId="455FDF74" w14:textId="1D50EF23" w:rsidR="00534790" w:rsidRPr="00DA147D" w:rsidRDefault="00534790"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noWrap/>
            <w:vAlign w:val="bottom"/>
          </w:tcPr>
          <w:p w14:paraId="0A0C438E" w14:textId="74019BAD" w:rsidR="00534790" w:rsidRPr="00DA147D" w:rsidRDefault="00534790" w:rsidP="00534790">
            <w:pPr>
              <w:spacing w:after="0" w:line="240" w:lineRule="auto"/>
              <w:rPr>
                <w:rFonts w:ascii="Arial" w:eastAsia="Times New Roman" w:hAnsi="Arial" w:cs="Arial"/>
                <w:sz w:val="20"/>
                <w:szCs w:val="20"/>
                <w:lang w:eastAsia="en-GB"/>
              </w:rPr>
            </w:pPr>
            <w:proofErr w:type="spellStart"/>
            <w:r w:rsidRPr="00DA147D">
              <w:rPr>
                <w:rFonts w:ascii="Arial" w:eastAsia="Times New Roman" w:hAnsi="Arial" w:cs="Arial"/>
                <w:sz w:val="20"/>
                <w:szCs w:val="20"/>
                <w:lang w:eastAsia="en-GB"/>
              </w:rPr>
              <w:t>PQiP</w:t>
            </w:r>
            <w:proofErr w:type="spellEnd"/>
            <w:r w:rsidRPr="00DA147D">
              <w:rPr>
                <w:rFonts w:ascii="Arial" w:eastAsia="Times New Roman" w:hAnsi="Arial" w:cs="Arial"/>
                <w:sz w:val="20"/>
                <w:szCs w:val="20"/>
                <w:lang w:eastAsia="en-GB"/>
              </w:rPr>
              <w:t xml:space="preserve"> Progression for Experienced PSOs</w:t>
            </w:r>
          </w:p>
        </w:tc>
        <w:tc>
          <w:tcPr>
            <w:tcW w:w="492" w:type="pct"/>
            <w:tcBorders>
              <w:top w:val="nil"/>
              <w:left w:val="nil"/>
              <w:bottom w:val="single" w:sz="4" w:space="0" w:color="auto"/>
              <w:right w:val="single" w:sz="4" w:space="0" w:color="auto"/>
            </w:tcBorders>
            <w:shd w:val="clear" w:color="000000" w:fill="FFFFFF"/>
            <w:noWrap/>
            <w:vAlign w:val="bottom"/>
          </w:tcPr>
          <w:p w14:paraId="13884CF8" w14:textId="314171F0"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16</w:t>
            </w:r>
          </w:p>
        </w:tc>
        <w:tc>
          <w:tcPr>
            <w:tcW w:w="573" w:type="pct"/>
            <w:tcBorders>
              <w:top w:val="nil"/>
              <w:left w:val="nil"/>
              <w:bottom w:val="single" w:sz="4" w:space="0" w:color="auto"/>
              <w:right w:val="single" w:sz="4" w:space="0" w:color="auto"/>
            </w:tcBorders>
            <w:shd w:val="clear" w:color="000000" w:fill="FFFFFF"/>
            <w:vAlign w:val="bottom"/>
          </w:tcPr>
          <w:p w14:paraId="6EFD8A47" w14:textId="36BCDA22"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11</w:t>
            </w:r>
          </w:p>
        </w:tc>
      </w:tr>
      <w:tr w:rsidR="00534790" w:rsidRPr="00A9201B" w14:paraId="33EBA130" w14:textId="77777777" w:rsidTr="00DA147D">
        <w:trPr>
          <w:trHeight w:val="315"/>
        </w:trPr>
        <w:tc>
          <w:tcPr>
            <w:tcW w:w="1228" w:type="pct"/>
            <w:tcBorders>
              <w:top w:val="nil"/>
              <w:left w:val="single" w:sz="4" w:space="0" w:color="auto"/>
              <w:bottom w:val="single" w:sz="4" w:space="0" w:color="auto"/>
              <w:right w:val="single" w:sz="4" w:space="0" w:color="auto"/>
            </w:tcBorders>
            <w:shd w:val="clear" w:color="auto" w:fill="FFFFFF"/>
            <w:noWrap/>
            <w:vAlign w:val="bottom"/>
          </w:tcPr>
          <w:p w14:paraId="3ADE0833" w14:textId="4D29A636" w:rsidR="00534790" w:rsidRPr="00DA147D" w:rsidRDefault="009360FE" w:rsidP="00534790">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w:t>
            </w:r>
            <w:r w:rsidR="00534790" w:rsidRPr="00DA147D">
              <w:rPr>
                <w:rFonts w:ascii="Arial" w:eastAsia="Times New Roman" w:hAnsi="Arial" w:cs="Arial"/>
                <w:sz w:val="20"/>
                <w:szCs w:val="20"/>
                <w:lang w:eastAsia="en-GB"/>
              </w:rPr>
              <w:t xml:space="preserve"> Network</w:t>
            </w:r>
          </w:p>
        </w:tc>
        <w:tc>
          <w:tcPr>
            <w:tcW w:w="2708" w:type="pct"/>
            <w:tcBorders>
              <w:top w:val="nil"/>
              <w:left w:val="nil"/>
              <w:bottom w:val="single" w:sz="4" w:space="0" w:color="auto"/>
              <w:right w:val="single" w:sz="4" w:space="0" w:color="auto"/>
            </w:tcBorders>
            <w:shd w:val="clear" w:color="auto" w:fill="FFFFFF"/>
            <w:noWrap/>
            <w:vAlign w:val="center"/>
          </w:tcPr>
          <w:p w14:paraId="72ED6889" w14:textId="0C6206B8" w:rsidR="00534790" w:rsidRPr="00DA147D" w:rsidRDefault="00534790" w:rsidP="00534790">
            <w:pPr>
              <w:spacing w:after="0" w:line="240" w:lineRule="auto"/>
              <w:rPr>
                <w:rFonts w:ascii="Arial" w:eastAsia="Times New Roman" w:hAnsi="Arial" w:cs="Arial"/>
                <w:bCs/>
                <w:sz w:val="20"/>
                <w:szCs w:val="20"/>
                <w:lang w:eastAsia="en-GB"/>
              </w:rPr>
            </w:pPr>
            <w:r w:rsidRPr="00DA147D">
              <w:rPr>
                <w:rFonts w:ascii="Arial" w:eastAsia="Times New Roman" w:hAnsi="Arial" w:cs="Arial"/>
                <w:bCs/>
                <w:sz w:val="20"/>
                <w:szCs w:val="20"/>
                <w:lang w:eastAsia="en-GB"/>
              </w:rPr>
              <w:t>No more Public Money into Private Pockets</w:t>
            </w:r>
          </w:p>
        </w:tc>
        <w:tc>
          <w:tcPr>
            <w:tcW w:w="492" w:type="pct"/>
            <w:tcBorders>
              <w:top w:val="nil"/>
              <w:left w:val="nil"/>
              <w:bottom w:val="single" w:sz="4" w:space="0" w:color="auto"/>
              <w:right w:val="single" w:sz="4" w:space="0" w:color="auto"/>
            </w:tcBorders>
            <w:shd w:val="clear" w:color="auto" w:fill="FFFFFF"/>
            <w:noWrap/>
            <w:vAlign w:val="bottom"/>
          </w:tcPr>
          <w:p w14:paraId="18D05213" w14:textId="069CC748"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21</w:t>
            </w:r>
          </w:p>
        </w:tc>
        <w:tc>
          <w:tcPr>
            <w:tcW w:w="573" w:type="pct"/>
            <w:tcBorders>
              <w:top w:val="nil"/>
              <w:left w:val="nil"/>
              <w:bottom w:val="single" w:sz="4" w:space="0" w:color="auto"/>
              <w:right w:val="single" w:sz="4" w:space="0" w:color="auto"/>
            </w:tcBorders>
            <w:shd w:val="clear" w:color="auto" w:fill="FFFFFF"/>
            <w:vAlign w:val="bottom"/>
          </w:tcPr>
          <w:p w14:paraId="0AE95196" w14:textId="57AC271E" w:rsidR="00534790" w:rsidRPr="00DA147D" w:rsidRDefault="00534790" w:rsidP="00534790">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11</w:t>
            </w:r>
          </w:p>
        </w:tc>
      </w:tr>
      <w:tr w:rsidR="009360FE" w:rsidRPr="00A9201B" w14:paraId="3A003DD5"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71938307" w14:textId="75D01E15"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 Network</w:t>
            </w:r>
          </w:p>
        </w:tc>
        <w:tc>
          <w:tcPr>
            <w:tcW w:w="2708" w:type="pct"/>
            <w:tcBorders>
              <w:top w:val="nil"/>
              <w:left w:val="nil"/>
              <w:bottom w:val="single" w:sz="4" w:space="0" w:color="auto"/>
              <w:right w:val="single" w:sz="4" w:space="0" w:color="auto"/>
            </w:tcBorders>
            <w:noWrap/>
            <w:vAlign w:val="bottom"/>
          </w:tcPr>
          <w:p w14:paraId="4316A685" w14:textId="4C1F059D" w:rsidR="009360FE" w:rsidRPr="00DA147D" w:rsidRDefault="009360FE" w:rsidP="009360FE">
            <w:pPr>
              <w:spacing w:after="0" w:line="240" w:lineRule="auto"/>
              <w:rPr>
                <w:rFonts w:ascii="Arial" w:eastAsia="Times New Roman" w:hAnsi="Arial" w:cs="Arial"/>
                <w:bCs/>
                <w:sz w:val="20"/>
                <w:szCs w:val="20"/>
                <w:lang w:eastAsia="en-GB"/>
              </w:rPr>
            </w:pPr>
            <w:r w:rsidRPr="00DA147D">
              <w:rPr>
                <w:rFonts w:ascii="Arial" w:eastAsia="Times New Roman" w:hAnsi="Arial" w:cs="Arial"/>
                <w:sz w:val="20"/>
                <w:szCs w:val="20"/>
                <w:lang w:eastAsia="en-GB"/>
              </w:rPr>
              <w:t>Support full decriminalisation of sex work</w:t>
            </w:r>
          </w:p>
        </w:tc>
        <w:tc>
          <w:tcPr>
            <w:tcW w:w="492" w:type="pct"/>
            <w:tcBorders>
              <w:top w:val="nil"/>
              <w:left w:val="nil"/>
              <w:bottom w:val="single" w:sz="4" w:space="0" w:color="auto"/>
              <w:right w:val="single" w:sz="4" w:space="0" w:color="auto"/>
            </w:tcBorders>
            <w:shd w:val="clear" w:color="000000" w:fill="FFFFFF"/>
            <w:noWrap/>
            <w:vAlign w:val="bottom"/>
          </w:tcPr>
          <w:p w14:paraId="56FF0346" w14:textId="5D2726C9"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24</w:t>
            </w:r>
          </w:p>
        </w:tc>
        <w:tc>
          <w:tcPr>
            <w:tcW w:w="573" w:type="pct"/>
            <w:tcBorders>
              <w:top w:val="nil"/>
              <w:left w:val="nil"/>
              <w:bottom w:val="single" w:sz="4" w:space="0" w:color="auto"/>
              <w:right w:val="single" w:sz="4" w:space="0" w:color="auto"/>
            </w:tcBorders>
            <w:shd w:val="clear" w:color="000000" w:fill="FFFFFF"/>
            <w:vAlign w:val="bottom"/>
          </w:tcPr>
          <w:p w14:paraId="102D6ECC" w14:textId="4207C330"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11</w:t>
            </w:r>
          </w:p>
        </w:tc>
      </w:tr>
      <w:tr w:rsidR="00AD2B49" w14:paraId="3F6F6495" w14:textId="77777777" w:rsidTr="00DA147D">
        <w:trPr>
          <w:trHeight w:val="300"/>
        </w:trPr>
        <w:tc>
          <w:tcPr>
            <w:tcW w:w="1228"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768D597" w14:textId="77777777" w:rsidR="00AD2B49" w:rsidRPr="00DA147D" w:rsidRDefault="00AD2B49">
            <w:pPr>
              <w:spacing w:after="0"/>
              <w:rPr>
                <w:rFonts w:ascii="Arial" w:hAnsi="Arial" w:cs="Arial"/>
                <w:kern w:val="2"/>
                <w:sz w:val="20"/>
                <w:szCs w:val="20"/>
                <w:lang w:eastAsia="en-GB"/>
                <w14:ligatures w14:val="standardContextual"/>
              </w:rPr>
            </w:pPr>
            <w:r w:rsidRPr="00DA147D">
              <w:rPr>
                <w:rFonts w:ascii="Arial" w:hAnsi="Arial" w:cs="Arial"/>
                <w:color w:val="000000"/>
                <w:sz w:val="20"/>
                <w:szCs w:val="20"/>
              </w:rPr>
              <w:t>Equal Rights Committee</w:t>
            </w:r>
          </w:p>
        </w:tc>
        <w:tc>
          <w:tcPr>
            <w:tcW w:w="270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6C37E" w14:textId="77777777" w:rsidR="00AD2B49" w:rsidRPr="00DA147D" w:rsidRDefault="00AD2B49">
            <w:pPr>
              <w:spacing w:after="0"/>
              <w:rPr>
                <w:rFonts w:ascii="Arial" w:hAnsi="Arial" w:cs="Arial"/>
                <w:sz w:val="20"/>
                <w:szCs w:val="20"/>
              </w:rPr>
            </w:pPr>
            <w:r w:rsidRPr="00DA147D">
              <w:rPr>
                <w:rFonts w:ascii="Arial" w:hAnsi="Arial" w:cs="Arial"/>
                <w:color w:val="000000"/>
                <w:sz w:val="20"/>
                <w:szCs w:val="20"/>
              </w:rPr>
              <w:t>Improving Understanding of Neurodiversity Across Probation</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916971B" w14:textId="77777777" w:rsidR="00AD2B49" w:rsidRPr="00DA147D" w:rsidRDefault="00AD2B49">
            <w:pPr>
              <w:spacing w:after="0"/>
              <w:jc w:val="center"/>
              <w:rPr>
                <w:rFonts w:ascii="Arial" w:hAnsi="Arial" w:cs="Arial"/>
                <w:sz w:val="20"/>
                <w:szCs w:val="20"/>
              </w:rPr>
            </w:pPr>
            <w:r w:rsidRPr="00DA147D">
              <w:rPr>
                <w:rFonts w:ascii="Arial" w:hAnsi="Arial" w:cs="Arial"/>
                <w:color w:val="000000"/>
                <w:sz w:val="20"/>
                <w:szCs w:val="20"/>
              </w:rPr>
              <w:t>29</w:t>
            </w:r>
          </w:p>
        </w:tc>
        <w:tc>
          <w:tcPr>
            <w:tcW w:w="5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2AFDAF2" w14:textId="77777777" w:rsidR="00AD2B49" w:rsidRPr="00DA147D" w:rsidRDefault="00AD2B49">
            <w:pPr>
              <w:spacing w:after="0"/>
              <w:jc w:val="center"/>
              <w:rPr>
                <w:rFonts w:ascii="Arial" w:hAnsi="Arial" w:cs="Arial"/>
                <w:sz w:val="20"/>
                <w:szCs w:val="20"/>
              </w:rPr>
            </w:pPr>
            <w:r w:rsidRPr="00DA147D">
              <w:rPr>
                <w:rFonts w:ascii="Arial" w:hAnsi="Arial" w:cs="Arial"/>
                <w:color w:val="000000"/>
                <w:sz w:val="20"/>
                <w:szCs w:val="20"/>
              </w:rPr>
              <w:t>11</w:t>
            </w:r>
          </w:p>
        </w:tc>
      </w:tr>
      <w:tr w:rsidR="009360FE" w:rsidRPr="00A9201B" w14:paraId="6EEC5F53" w14:textId="77777777" w:rsidTr="00DA147D">
        <w:trPr>
          <w:trHeight w:val="300"/>
        </w:trPr>
        <w:tc>
          <w:tcPr>
            <w:tcW w:w="1228" w:type="pct"/>
            <w:tcBorders>
              <w:top w:val="nil"/>
              <w:left w:val="single" w:sz="4" w:space="0" w:color="auto"/>
              <w:bottom w:val="single" w:sz="4" w:space="0" w:color="auto"/>
              <w:right w:val="single" w:sz="4" w:space="0" w:color="auto"/>
            </w:tcBorders>
            <w:shd w:val="clear" w:color="auto" w:fill="FFFFFF"/>
            <w:noWrap/>
            <w:vAlign w:val="bottom"/>
          </w:tcPr>
          <w:p w14:paraId="6F9F3E86" w14:textId="1C7B1D0F"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shd w:val="clear" w:color="auto" w:fill="FFFFFF"/>
            <w:noWrap/>
            <w:vAlign w:val="center"/>
          </w:tcPr>
          <w:p w14:paraId="4B2E9E67" w14:textId="3A168178" w:rsidR="009360FE" w:rsidRPr="00DA147D" w:rsidRDefault="009360FE" w:rsidP="009360FE">
            <w:pPr>
              <w:spacing w:after="0"/>
              <w:rPr>
                <w:rFonts w:ascii="Arial" w:eastAsia="Times New Roman" w:hAnsi="Arial" w:cs="Arial"/>
                <w:sz w:val="20"/>
                <w:szCs w:val="20"/>
                <w:lang w:eastAsia="en-GB"/>
              </w:rPr>
            </w:pPr>
            <w:r w:rsidRPr="00DA147D">
              <w:rPr>
                <w:rFonts w:ascii="Arial" w:eastAsia="Times New Roman" w:hAnsi="Arial" w:cs="Arial"/>
                <w:sz w:val="20"/>
                <w:szCs w:val="20"/>
                <w:lang w:eastAsia="en-GB"/>
              </w:rPr>
              <w:t>In Person Recruitment by Probation Staff</w:t>
            </w:r>
          </w:p>
        </w:tc>
        <w:tc>
          <w:tcPr>
            <w:tcW w:w="492" w:type="pct"/>
            <w:tcBorders>
              <w:top w:val="nil"/>
              <w:left w:val="nil"/>
              <w:bottom w:val="single" w:sz="4" w:space="0" w:color="auto"/>
              <w:right w:val="single" w:sz="4" w:space="0" w:color="auto"/>
            </w:tcBorders>
            <w:shd w:val="clear" w:color="auto" w:fill="FFFFFF"/>
            <w:noWrap/>
            <w:vAlign w:val="bottom"/>
          </w:tcPr>
          <w:p w14:paraId="567FBBD8" w14:textId="0C71BB34"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12</w:t>
            </w:r>
          </w:p>
        </w:tc>
        <w:tc>
          <w:tcPr>
            <w:tcW w:w="573" w:type="pct"/>
            <w:tcBorders>
              <w:top w:val="nil"/>
              <w:left w:val="nil"/>
              <w:bottom w:val="single" w:sz="4" w:space="0" w:color="auto"/>
              <w:right w:val="single" w:sz="4" w:space="0" w:color="auto"/>
            </w:tcBorders>
            <w:shd w:val="clear" w:color="auto" w:fill="FFFFFF"/>
            <w:vAlign w:val="bottom"/>
          </w:tcPr>
          <w:p w14:paraId="7D5632EB" w14:textId="02276EDE"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10</w:t>
            </w:r>
          </w:p>
        </w:tc>
      </w:tr>
      <w:tr w:rsidR="009360FE" w:rsidRPr="00A9201B" w14:paraId="46FBF85D" w14:textId="77777777" w:rsidTr="00DA147D">
        <w:trPr>
          <w:trHeight w:val="300"/>
        </w:trPr>
        <w:tc>
          <w:tcPr>
            <w:tcW w:w="1228" w:type="pct"/>
            <w:tcBorders>
              <w:top w:val="nil"/>
              <w:left w:val="single" w:sz="4" w:space="0" w:color="auto"/>
              <w:bottom w:val="single" w:sz="4" w:space="0" w:color="auto"/>
              <w:right w:val="single" w:sz="4" w:space="0" w:color="auto"/>
            </w:tcBorders>
            <w:shd w:val="clear" w:color="auto" w:fill="FFFFFF"/>
            <w:noWrap/>
            <w:vAlign w:val="bottom"/>
          </w:tcPr>
          <w:p w14:paraId="7D11DA07" w14:textId="3DD4FE3C"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shd w:val="clear" w:color="auto" w:fill="FFFFFF"/>
            <w:noWrap/>
            <w:vAlign w:val="center"/>
          </w:tcPr>
          <w:p w14:paraId="30E62785" w14:textId="2F2A177F" w:rsidR="009360FE" w:rsidRPr="00DA147D" w:rsidRDefault="009360FE" w:rsidP="009360FE">
            <w:pPr>
              <w:spacing w:after="0"/>
              <w:rPr>
                <w:rFonts w:ascii="Arial" w:eastAsia="Times New Roman" w:hAnsi="Arial" w:cs="Arial"/>
                <w:bCs/>
                <w:sz w:val="20"/>
                <w:szCs w:val="20"/>
                <w:lang w:eastAsia="en-GB"/>
              </w:rPr>
            </w:pPr>
            <w:r w:rsidRPr="00DA147D">
              <w:rPr>
                <w:rFonts w:ascii="Arial" w:eastAsia="Times New Roman" w:hAnsi="Arial" w:cs="Arial"/>
                <w:sz w:val="20"/>
                <w:szCs w:val="20"/>
                <w:lang w:eastAsia="en-GB"/>
              </w:rPr>
              <w:t xml:space="preserve">Protection for </w:t>
            </w:r>
            <w:proofErr w:type="spellStart"/>
            <w:r w:rsidRPr="00DA147D">
              <w:rPr>
                <w:rFonts w:ascii="Arial" w:eastAsia="Times New Roman" w:hAnsi="Arial" w:cs="Arial"/>
                <w:sz w:val="20"/>
                <w:szCs w:val="20"/>
                <w:lang w:eastAsia="en-GB"/>
              </w:rPr>
              <w:t>PQiP</w:t>
            </w:r>
            <w:proofErr w:type="spellEnd"/>
            <w:r w:rsidRPr="00DA147D">
              <w:rPr>
                <w:rFonts w:ascii="Arial" w:eastAsia="Times New Roman" w:hAnsi="Arial" w:cs="Arial"/>
                <w:sz w:val="20"/>
                <w:szCs w:val="20"/>
                <w:lang w:eastAsia="en-GB"/>
              </w:rPr>
              <w:t xml:space="preserve"> Learners</w:t>
            </w:r>
          </w:p>
        </w:tc>
        <w:tc>
          <w:tcPr>
            <w:tcW w:w="492" w:type="pct"/>
            <w:tcBorders>
              <w:top w:val="nil"/>
              <w:left w:val="nil"/>
              <w:bottom w:val="single" w:sz="4" w:space="0" w:color="auto"/>
              <w:right w:val="single" w:sz="4" w:space="0" w:color="auto"/>
            </w:tcBorders>
            <w:shd w:val="clear" w:color="auto" w:fill="FFFFFF"/>
            <w:noWrap/>
            <w:vAlign w:val="bottom"/>
          </w:tcPr>
          <w:p w14:paraId="0886DF3A" w14:textId="7CD4297E"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15</w:t>
            </w:r>
          </w:p>
        </w:tc>
        <w:tc>
          <w:tcPr>
            <w:tcW w:w="573" w:type="pct"/>
            <w:tcBorders>
              <w:top w:val="nil"/>
              <w:left w:val="nil"/>
              <w:bottom w:val="single" w:sz="4" w:space="0" w:color="auto"/>
              <w:right w:val="single" w:sz="4" w:space="0" w:color="auto"/>
            </w:tcBorders>
            <w:shd w:val="clear" w:color="auto" w:fill="FFFFFF"/>
            <w:vAlign w:val="bottom"/>
          </w:tcPr>
          <w:p w14:paraId="392E799B" w14:textId="7248B61D"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10</w:t>
            </w:r>
          </w:p>
        </w:tc>
      </w:tr>
      <w:tr w:rsidR="009360FE" w:rsidRPr="00A9201B" w14:paraId="2FC1CA25"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4B73E572" w14:textId="6A7F73BD"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Equal Rights Committee</w:t>
            </w:r>
          </w:p>
        </w:tc>
        <w:tc>
          <w:tcPr>
            <w:tcW w:w="2708" w:type="pct"/>
            <w:tcBorders>
              <w:top w:val="nil"/>
              <w:left w:val="nil"/>
              <w:bottom w:val="single" w:sz="4" w:space="0" w:color="auto"/>
              <w:right w:val="single" w:sz="4" w:space="0" w:color="auto"/>
            </w:tcBorders>
            <w:noWrap/>
            <w:vAlign w:val="bottom"/>
          </w:tcPr>
          <w:p w14:paraId="38362234" w14:textId="36880795" w:rsidR="009360FE" w:rsidRPr="00DA147D" w:rsidRDefault="009360FE" w:rsidP="009360FE">
            <w:pPr>
              <w:spacing w:after="0" w:line="240" w:lineRule="auto"/>
              <w:rPr>
                <w:rFonts w:ascii="Arial" w:eastAsia="Times New Roman" w:hAnsi="Arial" w:cs="Arial"/>
                <w:bCs/>
                <w:sz w:val="20"/>
                <w:szCs w:val="20"/>
                <w:lang w:eastAsia="en-GB"/>
              </w:rPr>
            </w:pPr>
            <w:r w:rsidRPr="00DA147D">
              <w:rPr>
                <w:rFonts w:ascii="Arial" w:eastAsia="Times New Roman" w:hAnsi="Arial" w:cs="Arial"/>
                <w:sz w:val="20"/>
                <w:szCs w:val="20"/>
                <w:lang w:eastAsia="en-GB"/>
              </w:rPr>
              <w:t>Women's Safety Should Unite, Not Divide</w:t>
            </w:r>
          </w:p>
        </w:tc>
        <w:tc>
          <w:tcPr>
            <w:tcW w:w="492" w:type="pct"/>
            <w:tcBorders>
              <w:top w:val="nil"/>
              <w:left w:val="nil"/>
              <w:bottom w:val="single" w:sz="4" w:space="0" w:color="auto"/>
              <w:right w:val="single" w:sz="4" w:space="0" w:color="auto"/>
            </w:tcBorders>
            <w:shd w:val="clear" w:color="000000" w:fill="FFFFFF"/>
            <w:noWrap/>
            <w:vAlign w:val="bottom"/>
          </w:tcPr>
          <w:p w14:paraId="0FCAEBED" w14:textId="1B97A484"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27</w:t>
            </w:r>
          </w:p>
        </w:tc>
        <w:tc>
          <w:tcPr>
            <w:tcW w:w="573" w:type="pct"/>
            <w:tcBorders>
              <w:top w:val="nil"/>
              <w:left w:val="nil"/>
              <w:bottom w:val="single" w:sz="4" w:space="0" w:color="auto"/>
              <w:right w:val="single" w:sz="4" w:space="0" w:color="auto"/>
            </w:tcBorders>
            <w:shd w:val="clear" w:color="000000" w:fill="FFFFFF"/>
            <w:vAlign w:val="bottom"/>
          </w:tcPr>
          <w:p w14:paraId="76C99E10" w14:textId="238F1713"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10</w:t>
            </w:r>
          </w:p>
        </w:tc>
      </w:tr>
      <w:tr w:rsidR="009360FE" w:rsidRPr="00A9201B" w14:paraId="0F98CAA9"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3874AA82" w14:textId="4374F371"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National Executive Committee</w:t>
            </w:r>
          </w:p>
        </w:tc>
        <w:tc>
          <w:tcPr>
            <w:tcW w:w="2708" w:type="pct"/>
            <w:tcBorders>
              <w:top w:val="nil"/>
              <w:left w:val="nil"/>
              <w:bottom w:val="single" w:sz="4" w:space="0" w:color="auto"/>
              <w:right w:val="single" w:sz="4" w:space="0" w:color="auto"/>
            </w:tcBorders>
            <w:noWrap/>
            <w:vAlign w:val="bottom"/>
          </w:tcPr>
          <w:p w14:paraId="6EBE187D" w14:textId="78AC1116" w:rsidR="009360FE" w:rsidRPr="00DA147D" w:rsidRDefault="009360FE" w:rsidP="009360FE">
            <w:pPr>
              <w:spacing w:after="0"/>
              <w:rPr>
                <w:rFonts w:ascii="Arial" w:hAnsi="Arial" w:cs="Arial"/>
                <w:sz w:val="20"/>
                <w:szCs w:val="20"/>
              </w:rPr>
            </w:pPr>
            <w:r w:rsidRPr="00DA147D">
              <w:rPr>
                <w:rFonts w:ascii="Arial" w:eastAsia="Times New Roman" w:hAnsi="Arial" w:cs="Arial"/>
                <w:sz w:val="20"/>
                <w:szCs w:val="20"/>
                <w:lang w:eastAsia="en-GB"/>
              </w:rPr>
              <w:t>Vet the Vetting</w:t>
            </w:r>
          </w:p>
        </w:tc>
        <w:tc>
          <w:tcPr>
            <w:tcW w:w="492" w:type="pct"/>
            <w:tcBorders>
              <w:top w:val="nil"/>
              <w:left w:val="nil"/>
              <w:bottom w:val="single" w:sz="4" w:space="0" w:color="auto"/>
              <w:right w:val="single" w:sz="4" w:space="0" w:color="auto"/>
            </w:tcBorders>
            <w:shd w:val="clear" w:color="000000" w:fill="FFFFFF"/>
            <w:noWrap/>
            <w:vAlign w:val="bottom"/>
          </w:tcPr>
          <w:p w14:paraId="0DBE5665" w14:textId="7C186D6D"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3</w:t>
            </w:r>
          </w:p>
        </w:tc>
        <w:tc>
          <w:tcPr>
            <w:tcW w:w="573" w:type="pct"/>
            <w:tcBorders>
              <w:top w:val="nil"/>
              <w:left w:val="nil"/>
              <w:bottom w:val="single" w:sz="4" w:space="0" w:color="auto"/>
              <w:right w:val="single" w:sz="4" w:space="0" w:color="auto"/>
            </w:tcBorders>
            <w:shd w:val="clear" w:color="000000" w:fill="FFFFFF"/>
            <w:vAlign w:val="bottom"/>
          </w:tcPr>
          <w:p w14:paraId="5A051238" w14:textId="502AF94A"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9</w:t>
            </w:r>
          </w:p>
        </w:tc>
      </w:tr>
      <w:tr w:rsidR="009360FE" w:rsidRPr="00A9201B" w14:paraId="317D4036"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73A3607A" w14:textId="24C45E14"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 Network</w:t>
            </w:r>
          </w:p>
        </w:tc>
        <w:tc>
          <w:tcPr>
            <w:tcW w:w="2708" w:type="pct"/>
            <w:tcBorders>
              <w:top w:val="nil"/>
              <w:left w:val="nil"/>
              <w:bottom w:val="single" w:sz="4" w:space="0" w:color="auto"/>
              <w:right w:val="single" w:sz="4" w:space="0" w:color="auto"/>
            </w:tcBorders>
            <w:noWrap/>
            <w:vAlign w:val="bottom"/>
          </w:tcPr>
          <w:p w14:paraId="5DB9132B" w14:textId="0442D297"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Quality Rehabilitation at Risk</w:t>
            </w:r>
          </w:p>
        </w:tc>
        <w:tc>
          <w:tcPr>
            <w:tcW w:w="492" w:type="pct"/>
            <w:tcBorders>
              <w:top w:val="nil"/>
              <w:left w:val="nil"/>
              <w:bottom w:val="single" w:sz="4" w:space="0" w:color="auto"/>
              <w:right w:val="single" w:sz="4" w:space="0" w:color="auto"/>
            </w:tcBorders>
            <w:shd w:val="clear" w:color="000000" w:fill="FFFFFF"/>
            <w:noWrap/>
            <w:vAlign w:val="bottom"/>
          </w:tcPr>
          <w:p w14:paraId="2021335D" w14:textId="0F894455"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20</w:t>
            </w:r>
          </w:p>
        </w:tc>
        <w:tc>
          <w:tcPr>
            <w:tcW w:w="573" w:type="pct"/>
            <w:tcBorders>
              <w:top w:val="nil"/>
              <w:left w:val="nil"/>
              <w:bottom w:val="single" w:sz="4" w:space="0" w:color="auto"/>
              <w:right w:val="single" w:sz="4" w:space="0" w:color="auto"/>
            </w:tcBorders>
            <w:shd w:val="clear" w:color="000000" w:fill="FFFFFF"/>
            <w:vAlign w:val="bottom"/>
          </w:tcPr>
          <w:p w14:paraId="34BC28FD" w14:textId="200F27F4"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9</w:t>
            </w:r>
          </w:p>
        </w:tc>
      </w:tr>
      <w:tr w:rsidR="009360FE" w:rsidRPr="00A9201B" w14:paraId="60F7D629" w14:textId="77777777" w:rsidTr="00DA147D">
        <w:trPr>
          <w:trHeight w:val="300"/>
        </w:trPr>
        <w:tc>
          <w:tcPr>
            <w:tcW w:w="1228" w:type="pct"/>
            <w:tcBorders>
              <w:top w:val="nil"/>
              <w:left w:val="single" w:sz="4" w:space="0" w:color="auto"/>
              <w:bottom w:val="single" w:sz="4" w:space="0" w:color="auto"/>
              <w:right w:val="single" w:sz="4" w:space="0" w:color="auto"/>
            </w:tcBorders>
            <w:shd w:val="clear" w:color="auto" w:fill="FFFFFF"/>
            <w:noWrap/>
            <w:vAlign w:val="bottom"/>
          </w:tcPr>
          <w:p w14:paraId="2D152A57" w14:textId="41BD9C06"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Health and Safety Network</w:t>
            </w:r>
          </w:p>
        </w:tc>
        <w:tc>
          <w:tcPr>
            <w:tcW w:w="2708" w:type="pct"/>
            <w:tcBorders>
              <w:top w:val="nil"/>
              <w:left w:val="nil"/>
              <w:bottom w:val="single" w:sz="4" w:space="0" w:color="auto"/>
              <w:right w:val="single" w:sz="4" w:space="0" w:color="auto"/>
            </w:tcBorders>
            <w:shd w:val="clear" w:color="auto" w:fill="FFFFFF"/>
            <w:noWrap/>
            <w:vAlign w:val="center"/>
          </w:tcPr>
          <w:p w14:paraId="20061377" w14:textId="221766A0"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Simplifying the Sphera Incident Reporting System</w:t>
            </w:r>
          </w:p>
        </w:tc>
        <w:tc>
          <w:tcPr>
            <w:tcW w:w="492" w:type="pct"/>
            <w:tcBorders>
              <w:top w:val="nil"/>
              <w:left w:val="nil"/>
              <w:bottom w:val="single" w:sz="4" w:space="0" w:color="auto"/>
              <w:right w:val="single" w:sz="4" w:space="0" w:color="auto"/>
            </w:tcBorders>
            <w:shd w:val="clear" w:color="auto" w:fill="FFFFFF"/>
            <w:noWrap/>
            <w:vAlign w:val="bottom"/>
          </w:tcPr>
          <w:p w14:paraId="24257720" w14:textId="76C8D6CC"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33</w:t>
            </w:r>
          </w:p>
        </w:tc>
        <w:tc>
          <w:tcPr>
            <w:tcW w:w="573" w:type="pct"/>
            <w:tcBorders>
              <w:top w:val="nil"/>
              <w:left w:val="nil"/>
              <w:bottom w:val="single" w:sz="4" w:space="0" w:color="auto"/>
              <w:right w:val="single" w:sz="4" w:space="0" w:color="auto"/>
            </w:tcBorders>
            <w:shd w:val="clear" w:color="auto" w:fill="FFFFFF"/>
            <w:vAlign w:val="bottom"/>
          </w:tcPr>
          <w:p w14:paraId="4C57D79F" w14:textId="11E545AD"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9</w:t>
            </w:r>
          </w:p>
        </w:tc>
      </w:tr>
      <w:tr w:rsidR="009360FE" w:rsidRPr="00A9201B" w14:paraId="3D0B11A4"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1EDFD636" w14:textId="23AEB12D"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Negotiating – Probation</w:t>
            </w:r>
          </w:p>
        </w:tc>
        <w:tc>
          <w:tcPr>
            <w:tcW w:w="2708" w:type="pct"/>
            <w:tcBorders>
              <w:top w:val="nil"/>
              <w:left w:val="nil"/>
              <w:bottom w:val="single" w:sz="4" w:space="0" w:color="auto"/>
              <w:right w:val="single" w:sz="4" w:space="0" w:color="auto"/>
            </w:tcBorders>
            <w:noWrap/>
            <w:vAlign w:val="bottom"/>
          </w:tcPr>
          <w:p w14:paraId="0C299E00" w14:textId="7FCFCF14"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National Negotiation and Expansion of Facility Time for Trade Union Representatives in HMPPS</w:t>
            </w:r>
          </w:p>
        </w:tc>
        <w:tc>
          <w:tcPr>
            <w:tcW w:w="492" w:type="pct"/>
            <w:tcBorders>
              <w:top w:val="nil"/>
              <w:left w:val="nil"/>
              <w:bottom w:val="single" w:sz="4" w:space="0" w:color="auto"/>
              <w:right w:val="single" w:sz="4" w:space="0" w:color="auto"/>
            </w:tcBorders>
            <w:shd w:val="clear" w:color="000000" w:fill="FFFFFF"/>
            <w:noWrap/>
            <w:vAlign w:val="bottom"/>
          </w:tcPr>
          <w:p w14:paraId="339F2B4F" w14:textId="62483A42"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10</w:t>
            </w:r>
          </w:p>
        </w:tc>
        <w:tc>
          <w:tcPr>
            <w:tcW w:w="573" w:type="pct"/>
            <w:tcBorders>
              <w:top w:val="nil"/>
              <w:left w:val="nil"/>
              <w:bottom w:val="single" w:sz="4" w:space="0" w:color="auto"/>
              <w:right w:val="single" w:sz="4" w:space="0" w:color="auto"/>
            </w:tcBorders>
            <w:shd w:val="clear" w:color="000000" w:fill="FFFFFF"/>
            <w:vAlign w:val="bottom"/>
          </w:tcPr>
          <w:p w14:paraId="7C4D5036" w14:textId="07EFE9E5"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8</w:t>
            </w:r>
          </w:p>
        </w:tc>
      </w:tr>
      <w:tr w:rsidR="009360FE" w:rsidRPr="00A9201B" w14:paraId="219A5944"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6CB09B50" w14:textId="19ECA998"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Negotiating – Probation</w:t>
            </w:r>
          </w:p>
        </w:tc>
        <w:tc>
          <w:tcPr>
            <w:tcW w:w="2708" w:type="pct"/>
            <w:tcBorders>
              <w:top w:val="nil"/>
              <w:left w:val="nil"/>
              <w:bottom w:val="single" w:sz="4" w:space="0" w:color="auto"/>
              <w:right w:val="single" w:sz="4" w:space="0" w:color="auto"/>
            </w:tcBorders>
            <w:noWrap/>
            <w:vAlign w:val="bottom"/>
          </w:tcPr>
          <w:p w14:paraId="4E434AFE" w14:textId="2732F6ED" w:rsidR="009360FE" w:rsidRPr="00DA147D" w:rsidRDefault="009360FE" w:rsidP="009360FE">
            <w:pPr>
              <w:spacing w:after="0"/>
              <w:rPr>
                <w:rFonts w:ascii="Arial" w:eastAsia="Times New Roman" w:hAnsi="Arial" w:cs="Arial"/>
                <w:sz w:val="20"/>
                <w:szCs w:val="20"/>
                <w:lang w:eastAsia="en-GB"/>
              </w:rPr>
            </w:pPr>
            <w:r w:rsidRPr="00DA147D">
              <w:rPr>
                <w:rFonts w:ascii="Arial" w:eastAsia="Times New Roman" w:hAnsi="Arial" w:cs="Arial"/>
                <w:sz w:val="20"/>
                <w:szCs w:val="20"/>
                <w:lang w:eastAsia="en-GB"/>
              </w:rPr>
              <w:t>Fair Pay in High-Cost Locations Outside London (T&amp;C)</w:t>
            </w:r>
          </w:p>
        </w:tc>
        <w:tc>
          <w:tcPr>
            <w:tcW w:w="492" w:type="pct"/>
            <w:tcBorders>
              <w:top w:val="nil"/>
              <w:left w:val="nil"/>
              <w:bottom w:val="single" w:sz="4" w:space="0" w:color="auto"/>
              <w:right w:val="single" w:sz="4" w:space="0" w:color="auto"/>
            </w:tcBorders>
            <w:shd w:val="clear" w:color="000000" w:fill="FFFFFF"/>
            <w:noWrap/>
            <w:vAlign w:val="bottom"/>
          </w:tcPr>
          <w:p w14:paraId="06A0C0BA" w14:textId="6937993E"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11</w:t>
            </w:r>
          </w:p>
        </w:tc>
        <w:tc>
          <w:tcPr>
            <w:tcW w:w="573" w:type="pct"/>
            <w:tcBorders>
              <w:top w:val="nil"/>
              <w:left w:val="nil"/>
              <w:bottom w:val="single" w:sz="4" w:space="0" w:color="auto"/>
              <w:right w:val="single" w:sz="4" w:space="0" w:color="auto"/>
            </w:tcBorders>
            <w:shd w:val="clear" w:color="000000" w:fill="FFFFFF"/>
            <w:vAlign w:val="bottom"/>
          </w:tcPr>
          <w:p w14:paraId="600E59DD" w14:textId="14FED3BD"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8</w:t>
            </w:r>
          </w:p>
        </w:tc>
      </w:tr>
      <w:tr w:rsidR="009360FE" w:rsidRPr="00A9201B" w14:paraId="264F327A"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395F4159" w14:textId="0F0DC8F0"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Equal Rights Committee</w:t>
            </w:r>
          </w:p>
        </w:tc>
        <w:tc>
          <w:tcPr>
            <w:tcW w:w="2708" w:type="pct"/>
            <w:tcBorders>
              <w:top w:val="nil"/>
              <w:left w:val="nil"/>
              <w:bottom w:val="single" w:sz="4" w:space="0" w:color="auto"/>
              <w:right w:val="single" w:sz="4" w:space="0" w:color="auto"/>
            </w:tcBorders>
            <w:noWrap/>
            <w:vAlign w:val="bottom"/>
          </w:tcPr>
          <w:p w14:paraId="165ABD4A" w14:textId="1EE25969"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Treatment at Work: Not Good Enough</w:t>
            </w:r>
          </w:p>
        </w:tc>
        <w:tc>
          <w:tcPr>
            <w:tcW w:w="492" w:type="pct"/>
            <w:tcBorders>
              <w:top w:val="nil"/>
              <w:left w:val="nil"/>
              <w:bottom w:val="single" w:sz="4" w:space="0" w:color="auto"/>
              <w:right w:val="single" w:sz="4" w:space="0" w:color="auto"/>
            </w:tcBorders>
            <w:shd w:val="clear" w:color="000000" w:fill="FFFFFF"/>
            <w:noWrap/>
            <w:vAlign w:val="bottom"/>
          </w:tcPr>
          <w:p w14:paraId="321C7E13" w14:textId="6C8CC9CA"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28</w:t>
            </w:r>
          </w:p>
        </w:tc>
        <w:tc>
          <w:tcPr>
            <w:tcW w:w="573" w:type="pct"/>
            <w:tcBorders>
              <w:top w:val="nil"/>
              <w:left w:val="nil"/>
              <w:bottom w:val="single" w:sz="4" w:space="0" w:color="auto"/>
              <w:right w:val="single" w:sz="4" w:space="0" w:color="auto"/>
            </w:tcBorders>
            <w:shd w:val="clear" w:color="000000" w:fill="FFFFFF"/>
            <w:vAlign w:val="bottom"/>
          </w:tcPr>
          <w:p w14:paraId="0A1D6F9B" w14:textId="70263082"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8</w:t>
            </w:r>
          </w:p>
        </w:tc>
      </w:tr>
      <w:tr w:rsidR="009360FE" w:rsidRPr="00A9201B" w14:paraId="15A09FF6"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47502964" w14:textId="041FDB40"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Campaigning Network</w:t>
            </w:r>
          </w:p>
        </w:tc>
        <w:tc>
          <w:tcPr>
            <w:tcW w:w="2708" w:type="pct"/>
            <w:tcBorders>
              <w:top w:val="nil"/>
              <w:left w:val="nil"/>
              <w:bottom w:val="single" w:sz="4" w:space="0" w:color="auto"/>
              <w:right w:val="single" w:sz="4" w:space="0" w:color="auto"/>
            </w:tcBorders>
            <w:noWrap/>
            <w:vAlign w:val="bottom"/>
          </w:tcPr>
          <w:p w14:paraId="6950CE92" w14:textId="552AC8A4"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National Emergency Briefing – threats to all life from weather and nature crises</w:t>
            </w:r>
          </w:p>
        </w:tc>
        <w:tc>
          <w:tcPr>
            <w:tcW w:w="492" w:type="pct"/>
            <w:tcBorders>
              <w:top w:val="nil"/>
              <w:left w:val="nil"/>
              <w:bottom w:val="single" w:sz="4" w:space="0" w:color="auto"/>
              <w:right w:val="single" w:sz="4" w:space="0" w:color="auto"/>
            </w:tcBorders>
            <w:shd w:val="clear" w:color="000000" w:fill="FFFFFF"/>
            <w:noWrap/>
            <w:vAlign w:val="bottom"/>
          </w:tcPr>
          <w:p w14:paraId="5C11B0CC" w14:textId="656023BA"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25</w:t>
            </w:r>
          </w:p>
        </w:tc>
        <w:tc>
          <w:tcPr>
            <w:tcW w:w="573" w:type="pct"/>
            <w:tcBorders>
              <w:top w:val="nil"/>
              <w:left w:val="nil"/>
              <w:bottom w:val="single" w:sz="4" w:space="0" w:color="auto"/>
              <w:right w:val="single" w:sz="4" w:space="0" w:color="auto"/>
            </w:tcBorders>
            <w:shd w:val="clear" w:color="000000" w:fill="FFFFFF"/>
            <w:vAlign w:val="bottom"/>
          </w:tcPr>
          <w:p w14:paraId="2DB86252" w14:textId="344782D8"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7</w:t>
            </w:r>
          </w:p>
        </w:tc>
      </w:tr>
      <w:tr w:rsidR="009360FE" w:rsidRPr="00A9201B" w14:paraId="142C40D1"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495AE732" w14:textId="36735E01"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National Executive Committee</w:t>
            </w:r>
          </w:p>
        </w:tc>
        <w:tc>
          <w:tcPr>
            <w:tcW w:w="2708" w:type="pct"/>
            <w:tcBorders>
              <w:top w:val="nil"/>
              <w:left w:val="nil"/>
              <w:bottom w:val="single" w:sz="4" w:space="0" w:color="auto"/>
              <w:right w:val="single" w:sz="4" w:space="0" w:color="auto"/>
            </w:tcBorders>
            <w:noWrap/>
            <w:vAlign w:val="bottom"/>
          </w:tcPr>
          <w:p w14:paraId="3F644840" w14:textId="02EA156C"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Sick Joke?</w:t>
            </w:r>
          </w:p>
        </w:tc>
        <w:tc>
          <w:tcPr>
            <w:tcW w:w="492" w:type="pct"/>
            <w:tcBorders>
              <w:top w:val="nil"/>
              <w:left w:val="nil"/>
              <w:bottom w:val="single" w:sz="4" w:space="0" w:color="auto"/>
              <w:right w:val="single" w:sz="4" w:space="0" w:color="auto"/>
            </w:tcBorders>
            <w:shd w:val="clear" w:color="000000" w:fill="FFFFFF"/>
            <w:noWrap/>
            <w:vAlign w:val="bottom"/>
          </w:tcPr>
          <w:p w14:paraId="053485FC" w14:textId="69448787"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w:t>
            </w:r>
          </w:p>
        </w:tc>
        <w:tc>
          <w:tcPr>
            <w:tcW w:w="573" w:type="pct"/>
            <w:tcBorders>
              <w:top w:val="nil"/>
              <w:left w:val="nil"/>
              <w:bottom w:val="single" w:sz="4" w:space="0" w:color="auto"/>
              <w:right w:val="single" w:sz="4" w:space="0" w:color="auto"/>
            </w:tcBorders>
            <w:shd w:val="clear" w:color="000000" w:fill="FFFFFF"/>
            <w:vAlign w:val="bottom"/>
          </w:tcPr>
          <w:p w14:paraId="4B04DA01" w14:textId="05104833"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6</w:t>
            </w:r>
          </w:p>
        </w:tc>
      </w:tr>
      <w:tr w:rsidR="009360FE" w:rsidRPr="00A9201B" w14:paraId="2C8EDF59"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7A19621C" w14:textId="5CAE8433"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Health and Safety Network</w:t>
            </w:r>
          </w:p>
        </w:tc>
        <w:tc>
          <w:tcPr>
            <w:tcW w:w="2708" w:type="pct"/>
            <w:tcBorders>
              <w:top w:val="nil"/>
              <w:left w:val="nil"/>
              <w:bottom w:val="single" w:sz="4" w:space="0" w:color="auto"/>
              <w:right w:val="single" w:sz="4" w:space="0" w:color="auto"/>
            </w:tcBorders>
            <w:noWrap/>
            <w:vAlign w:val="bottom"/>
          </w:tcPr>
          <w:p w14:paraId="3AD5D6B7" w14:textId="2E1270CB" w:rsidR="009360FE" w:rsidRPr="00DA147D" w:rsidRDefault="009360FE" w:rsidP="009360FE">
            <w:pPr>
              <w:spacing w:after="0"/>
              <w:rPr>
                <w:rFonts w:ascii="Arial" w:eastAsia="Times New Roman" w:hAnsi="Arial" w:cs="Arial"/>
                <w:sz w:val="20"/>
                <w:szCs w:val="20"/>
                <w:lang w:eastAsia="en-GB"/>
              </w:rPr>
            </w:pPr>
            <w:r w:rsidRPr="00DA147D">
              <w:rPr>
                <w:rFonts w:ascii="Arial" w:eastAsia="Times New Roman" w:hAnsi="Arial" w:cs="Arial"/>
                <w:sz w:val="20"/>
                <w:szCs w:val="20"/>
                <w:lang w:eastAsia="en-GB"/>
              </w:rPr>
              <w:t>From Reaction to Prevention: A National Learning Debrief Framework for Probation</w:t>
            </w:r>
          </w:p>
        </w:tc>
        <w:tc>
          <w:tcPr>
            <w:tcW w:w="492" w:type="pct"/>
            <w:tcBorders>
              <w:top w:val="nil"/>
              <w:left w:val="nil"/>
              <w:bottom w:val="single" w:sz="4" w:space="0" w:color="auto"/>
              <w:right w:val="single" w:sz="4" w:space="0" w:color="auto"/>
            </w:tcBorders>
            <w:shd w:val="clear" w:color="000000" w:fill="FFFFFF"/>
            <w:noWrap/>
            <w:vAlign w:val="bottom"/>
          </w:tcPr>
          <w:p w14:paraId="389AFEC7" w14:textId="147DF48A"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32</w:t>
            </w:r>
          </w:p>
        </w:tc>
        <w:tc>
          <w:tcPr>
            <w:tcW w:w="573" w:type="pct"/>
            <w:tcBorders>
              <w:top w:val="nil"/>
              <w:left w:val="nil"/>
              <w:bottom w:val="single" w:sz="4" w:space="0" w:color="auto"/>
              <w:right w:val="single" w:sz="4" w:space="0" w:color="auto"/>
            </w:tcBorders>
            <w:shd w:val="clear" w:color="000000" w:fill="FFFFFF"/>
            <w:vAlign w:val="bottom"/>
          </w:tcPr>
          <w:p w14:paraId="2D2CD908" w14:textId="3F1B0EFA"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6</w:t>
            </w:r>
          </w:p>
        </w:tc>
      </w:tr>
      <w:tr w:rsidR="009360FE" w:rsidRPr="00A9201B" w14:paraId="03CA20C9"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6F9CC111" w14:textId="42C0BAF2"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Negotiating Committee – Cafcass</w:t>
            </w:r>
          </w:p>
        </w:tc>
        <w:tc>
          <w:tcPr>
            <w:tcW w:w="2708" w:type="pct"/>
            <w:tcBorders>
              <w:top w:val="nil"/>
              <w:left w:val="nil"/>
              <w:bottom w:val="single" w:sz="4" w:space="0" w:color="auto"/>
              <w:right w:val="single" w:sz="4" w:space="0" w:color="auto"/>
            </w:tcBorders>
            <w:noWrap/>
            <w:vAlign w:val="bottom"/>
          </w:tcPr>
          <w:p w14:paraId="6BA789D5" w14:textId="40365690"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Cafcass Workload Surveys Show Practitioners Need Change (T&amp;C)</w:t>
            </w:r>
          </w:p>
        </w:tc>
        <w:tc>
          <w:tcPr>
            <w:tcW w:w="492" w:type="pct"/>
            <w:tcBorders>
              <w:top w:val="nil"/>
              <w:left w:val="nil"/>
              <w:bottom w:val="single" w:sz="4" w:space="0" w:color="auto"/>
              <w:right w:val="single" w:sz="4" w:space="0" w:color="auto"/>
            </w:tcBorders>
            <w:shd w:val="clear" w:color="000000" w:fill="FFFFFF"/>
            <w:noWrap/>
            <w:vAlign w:val="bottom"/>
          </w:tcPr>
          <w:p w14:paraId="155F9682" w14:textId="7FA3A913"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4</w:t>
            </w:r>
          </w:p>
        </w:tc>
        <w:tc>
          <w:tcPr>
            <w:tcW w:w="573" w:type="pct"/>
            <w:tcBorders>
              <w:top w:val="nil"/>
              <w:left w:val="nil"/>
              <w:bottom w:val="single" w:sz="4" w:space="0" w:color="auto"/>
              <w:right w:val="single" w:sz="4" w:space="0" w:color="auto"/>
            </w:tcBorders>
            <w:shd w:val="clear" w:color="000000" w:fill="FFFFFF"/>
            <w:vAlign w:val="bottom"/>
          </w:tcPr>
          <w:p w14:paraId="0F1DC2E2" w14:textId="449A4B24"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5</w:t>
            </w:r>
          </w:p>
        </w:tc>
      </w:tr>
      <w:tr w:rsidR="009360FE" w:rsidRPr="00A9201B" w14:paraId="34AC401B"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4E254E5F" w14:textId="133FA14D"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Professional and Training</w:t>
            </w:r>
          </w:p>
        </w:tc>
        <w:tc>
          <w:tcPr>
            <w:tcW w:w="2708" w:type="pct"/>
            <w:tcBorders>
              <w:top w:val="nil"/>
              <w:left w:val="nil"/>
              <w:bottom w:val="single" w:sz="4" w:space="0" w:color="auto"/>
              <w:right w:val="single" w:sz="4" w:space="0" w:color="auto"/>
            </w:tcBorders>
            <w:noWrap/>
            <w:vAlign w:val="bottom"/>
          </w:tcPr>
          <w:p w14:paraId="083C8096" w14:textId="0B1BCE15" w:rsidR="009360FE" w:rsidRPr="00DA147D" w:rsidRDefault="009360FE" w:rsidP="009360FE">
            <w:pPr>
              <w:spacing w:after="0"/>
              <w:rPr>
                <w:rFonts w:ascii="Arial" w:eastAsia="Times New Roman" w:hAnsi="Arial" w:cs="Arial"/>
                <w:sz w:val="20"/>
                <w:szCs w:val="20"/>
                <w:lang w:eastAsia="en-GB"/>
              </w:rPr>
            </w:pPr>
            <w:r w:rsidRPr="00DA147D">
              <w:rPr>
                <w:rFonts w:ascii="Arial" w:eastAsia="Times New Roman" w:hAnsi="Arial" w:cs="Arial"/>
                <w:sz w:val="20"/>
                <w:szCs w:val="20"/>
                <w:lang w:eastAsia="en-GB"/>
              </w:rPr>
              <w:t>Access to Secondments and Career Breaks</w:t>
            </w:r>
          </w:p>
        </w:tc>
        <w:tc>
          <w:tcPr>
            <w:tcW w:w="492" w:type="pct"/>
            <w:tcBorders>
              <w:top w:val="nil"/>
              <w:left w:val="nil"/>
              <w:bottom w:val="single" w:sz="4" w:space="0" w:color="auto"/>
              <w:right w:val="single" w:sz="4" w:space="0" w:color="auto"/>
            </w:tcBorders>
            <w:shd w:val="clear" w:color="000000" w:fill="FFFFFF"/>
            <w:noWrap/>
            <w:vAlign w:val="bottom"/>
          </w:tcPr>
          <w:p w14:paraId="141DA774" w14:textId="44BDBD91"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18</w:t>
            </w:r>
          </w:p>
        </w:tc>
        <w:tc>
          <w:tcPr>
            <w:tcW w:w="573" w:type="pct"/>
            <w:tcBorders>
              <w:top w:val="nil"/>
              <w:left w:val="nil"/>
              <w:bottom w:val="single" w:sz="4" w:space="0" w:color="auto"/>
              <w:right w:val="single" w:sz="4" w:space="0" w:color="auto"/>
            </w:tcBorders>
            <w:shd w:val="clear" w:color="000000" w:fill="FFFFFF"/>
            <w:vAlign w:val="bottom"/>
          </w:tcPr>
          <w:p w14:paraId="50ADC004" w14:textId="3E1E3785"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5</w:t>
            </w:r>
          </w:p>
        </w:tc>
      </w:tr>
      <w:tr w:rsidR="00FE36BF" w14:paraId="6EC35413" w14:textId="77777777" w:rsidTr="00DA147D">
        <w:trPr>
          <w:trHeight w:val="300"/>
        </w:trPr>
        <w:tc>
          <w:tcPr>
            <w:tcW w:w="1228" w:type="pct"/>
            <w:tcBorders>
              <w:top w:val="single" w:sz="4" w:space="0" w:color="000000"/>
              <w:left w:val="single" w:sz="4" w:space="0" w:color="000000"/>
              <w:bottom w:val="single" w:sz="4" w:space="0" w:color="000000"/>
              <w:right w:val="single" w:sz="4" w:space="0" w:color="000000"/>
            </w:tcBorders>
            <w:vAlign w:val="bottom"/>
            <w:hideMark/>
          </w:tcPr>
          <w:p w14:paraId="71D83ACD" w14:textId="77777777" w:rsidR="00FE36BF" w:rsidRPr="00DA147D" w:rsidRDefault="00FE36BF">
            <w:pPr>
              <w:spacing w:after="0"/>
              <w:rPr>
                <w:rFonts w:ascii="Arial" w:hAnsi="Arial" w:cs="Arial"/>
                <w:kern w:val="2"/>
                <w:sz w:val="20"/>
                <w:szCs w:val="20"/>
                <w:lang w:eastAsia="en-GB"/>
                <w14:ligatures w14:val="standardContextual"/>
              </w:rPr>
            </w:pPr>
            <w:r w:rsidRPr="00DA147D">
              <w:rPr>
                <w:rFonts w:ascii="Arial" w:hAnsi="Arial" w:cs="Arial"/>
                <w:sz w:val="20"/>
                <w:szCs w:val="20"/>
              </w:rPr>
              <w:t>Professional and Training</w:t>
            </w:r>
          </w:p>
        </w:tc>
        <w:tc>
          <w:tcPr>
            <w:tcW w:w="2708" w:type="pct"/>
            <w:tcBorders>
              <w:top w:val="single" w:sz="4" w:space="0" w:color="000000"/>
              <w:left w:val="single" w:sz="4" w:space="0" w:color="000000"/>
              <w:bottom w:val="single" w:sz="4" w:space="0" w:color="000000"/>
              <w:right w:val="single" w:sz="4" w:space="0" w:color="000000"/>
            </w:tcBorders>
            <w:vAlign w:val="bottom"/>
            <w:hideMark/>
          </w:tcPr>
          <w:p w14:paraId="0F54B65D" w14:textId="77777777" w:rsidR="00FE36BF" w:rsidRPr="00DA147D" w:rsidRDefault="00FE36BF">
            <w:pPr>
              <w:spacing w:after="0"/>
              <w:rPr>
                <w:rFonts w:ascii="Arial" w:hAnsi="Arial" w:cs="Arial"/>
                <w:sz w:val="20"/>
                <w:szCs w:val="20"/>
              </w:rPr>
            </w:pPr>
            <w:r w:rsidRPr="00DA147D">
              <w:rPr>
                <w:rFonts w:ascii="Arial" w:hAnsi="Arial" w:cs="Arial"/>
                <w:sz w:val="20"/>
                <w:szCs w:val="20"/>
              </w:rPr>
              <w:t>Hate Crime- a new Challenge</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FE4C7B4" w14:textId="77777777" w:rsidR="00FE36BF" w:rsidRPr="00DA147D" w:rsidRDefault="00FE36BF">
            <w:pPr>
              <w:spacing w:after="0"/>
              <w:jc w:val="center"/>
              <w:rPr>
                <w:rFonts w:ascii="Arial" w:hAnsi="Arial" w:cs="Arial"/>
                <w:sz w:val="20"/>
                <w:szCs w:val="20"/>
              </w:rPr>
            </w:pPr>
            <w:r w:rsidRPr="00DA147D">
              <w:rPr>
                <w:rFonts w:ascii="Arial" w:hAnsi="Arial" w:cs="Arial"/>
                <w:color w:val="000000"/>
                <w:sz w:val="20"/>
                <w:szCs w:val="20"/>
              </w:rPr>
              <w:t>14</w:t>
            </w:r>
          </w:p>
        </w:tc>
        <w:tc>
          <w:tcPr>
            <w:tcW w:w="5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6CE2DE4" w14:textId="77777777" w:rsidR="00FE36BF" w:rsidRPr="00DA147D" w:rsidRDefault="00FE36BF">
            <w:pPr>
              <w:spacing w:after="0"/>
              <w:jc w:val="center"/>
              <w:rPr>
                <w:rFonts w:ascii="Arial" w:hAnsi="Arial" w:cs="Arial"/>
                <w:sz w:val="20"/>
                <w:szCs w:val="20"/>
              </w:rPr>
            </w:pPr>
            <w:r w:rsidRPr="00DA147D">
              <w:rPr>
                <w:rFonts w:ascii="Arial" w:hAnsi="Arial" w:cs="Arial"/>
                <w:color w:val="000000"/>
                <w:sz w:val="20"/>
                <w:szCs w:val="20"/>
              </w:rPr>
              <w:t>4</w:t>
            </w:r>
          </w:p>
        </w:tc>
      </w:tr>
      <w:tr w:rsidR="001607CD" w14:paraId="069CD1F3" w14:textId="77777777" w:rsidTr="00DA147D">
        <w:trPr>
          <w:trHeight w:val="300"/>
        </w:trPr>
        <w:tc>
          <w:tcPr>
            <w:tcW w:w="1228" w:type="pct"/>
            <w:tcBorders>
              <w:top w:val="single" w:sz="4" w:space="0" w:color="000000"/>
              <w:left w:val="single" w:sz="4" w:space="0" w:color="000000"/>
              <w:bottom w:val="single" w:sz="4" w:space="0" w:color="000000"/>
              <w:right w:val="single" w:sz="4" w:space="0" w:color="000000"/>
            </w:tcBorders>
            <w:vAlign w:val="bottom"/>
            <w:hideMark/>
          </w:tcPr>
          <w:p w14:paraId="069E9C1F" w14:textId="77777777" w:rsidR="001607CD" w:rsidRPr="00DA147D" w:rsidRDefault="001607CD">
            <w:pPr>
              <w:spacing w:after="0"/>
              <w:rPr>
                <w:rFonts w:ascii="Arial" w:hAnsi="Arial" w:cs="Arial"/>
                <w:kern w:val="2"/>
                <w:sz w:val="20"/>
                <w:szCs w:val="20"/>
                <w:lang w:eastAsia="en-GB"/>
                <w14:ligatures w14:val="standardContextual"/>
              </w:rPr>
            </w:pPr>
            <w:r w:rsidRPr="00DA147D">
              <w:rPr>
                <w:rFonts w:ascii="Arial" w:hAnsi="Arial" w:cs="Arial"/>
                <w:sz w:val="20"/>
                <w:szCs w:val="20"/>
              </w:rPr>
              <w:t>Negotiating Committee – Cafcass</w:t>
            </w:r>
          </w:p>
        </w:tc>
        <w:tc>
          <w:tcPr>
            <w:tcW w:w="2708" w:type="pct"/>
            <w:tcBorders>
              <w:top w:val="single" w:sz="4" w:space="0" w:color="000000"/>
              <w:left w:val="single" w:sz="4" w:space="0" w:color="000000"/>
              <w:bottom w:val="single" w:sz="4" w:space="0" w:color="000000"/>
              <w:right w:val="single" w:sz="4" w:space="0" w:color="000000"/>
            </w:tcBorders>
            <w:vAlign w:val="bottom"/>
            <w:hideMark/>
          </w:tcPr>
          <w:p w14:paraId="0DD7FB60" w14:textId="3299EB54" w:rsidR="001607CD" w:rsidRPr="00DA147D" w:rsidRDefault="001607CD">
            <w:pPr>
              <w:spacing w:after="0"/>
              <w:rPr>
                <w:rFonts w:ascii="Arial" w:hAnsi="Arial" w:cs="Arial"/>
                <w:sz w:val="20"/>
                <w:szCs w:val="20"/>
              </w:rPr>
            </w:pPr>
            <w:r w:rsidRPr="00DA147D">
              <w:rPr>
                <w:rFonts w:ascii="Arial" w:hAnsi="Arial" w:cs="Arial"/>
                <w:sz w:val="20"/>
                <w:szCs w:val="20"/>
              </w:rPr>
              <w:t>Use of TOIL in Cafcass to take back control (T&amp;C)</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1D34880" w14:textId="77777777" w:rsidR="001607CD" w:rsidRPr="00DA147D" w:rsidRDefault="001607CD">
            <w:pPr>
              <w:spacing w:after="0"/>
              <w:jc w:val="center"/>
              <w:rPr>
                <w:rFonts w:ascii="Arial" w:hAnsi="Arial" w:cs="Arial"/>
                <w:sz w:val="20"/>
                <w:szCs w:val="20"/>
              </w:rPr>
            </w:pPr>
            <w:r w:rsidRPr="00DA147D">
              <w:rPr>
                <w:rFonts w:ascii="Arial" w:hAnsi="Arial" w:cs="Arial"/>
                <w:color w:val="000000"/>
                <w:sz w:val="20"/>
                <w:szCs w:val="20"/>
              </w:rPr>
              <w:t>5</w:t>
            </w:r>
          </w:p>
        </w:tc>
        <w:tc>
          <w:tcPr>
            <w:tcW w:w="5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19119F0" w14:textId="77777777" w:rsidR="001607CD" w:rsidRPr="00DA147D" w:rsidRDefault="001607CD">
            <w:pPr>
              <w:spacing w:after="0"/>
              <w:jc w:val="center"/>
              <w:rPr>
                <w:rFonts w:ascii="Arial" w:hAnsi="Arial" w:cs="Arial"/>
                <w:sz w:val="20"/>
                <w:szCs w:val="20"/>
              </w:rPr>
            </w:pPr>
            <w:r w:rsidRPr="00DA147D">
              <w:rPr>
                <w:rFonts w:ascii="Arial" w:hAnsi="Arial" w:cs="Arial"/>
                <w:color w:val="000000"/>
                <w:sz w:val="20"/>
                <w:szCs w:val="20"/>
              </w:rPr>
              <w:t>3</w:t>
            </w:r>
          </w:p>
        </w:tc>
      </w:tr>
      <w:tr w:rsidR="005072D1" w14:paraId="09CD6357" w14:textId="77777777" w:rsidTr="00DA147D">
        <w:trPr>
          <w:trHeight w:val="300"/>
        </w:trPr>
        <w:tc>
          <w:tcPr>
            <w:tcW w:w="1228" w:type="pct"/>
            <w:tcBorders>
              <w:top w:val="single" w:sz="4" w:space="0" w:color="000000"/>
              <w:left w:val="single" w:sz="4" w:space="0" w:color="000000"/>
              <w:bottom w:val="single" w:sz="4" w:space="0" w:color="000000"/>
              <w:right w:val="single" w:sz="4" w:space="0" w:color="000000"/>
            </w:tcBorders>
            <w:vAlign w:val="bottom"/>
            <w:hideMark/>
          </w:tcPr>
          <w:p w14:paraId="47764C12" w14:textId="77777777" w:rsidR="005072D1" w:rsidRPr="00DA147D" w:rsidRDefault="005072D1">
            <w:pPr>
              <w:spacing w:after="0"/>
              <w:rPr>
                <w:rFonts w:ascii="Arial" w:hAnsi="Arial" w:cs="Arial"/>
                <w:kern w:val="2"/>
                <w:sz w:val="20"/>
                <w:szCs w:val="20"/>
                <w:lang w:eastAsia="en-GB"/>
                <w14:ligatures w14:val="standardContextual"/>
              </w:rPr>
            </w:pPr>
            <w:r w:rsidRPr="00DA147D">
              <w:rPr>
                <w:rFonts w:ascii="Arial" w:hAnsi="Arial" w:cs="Arial"/>
                <w:sz w:val="20"/>
                <w:szCs w:val="20"/>
              </w:rPr>
              <w:t>Health and Safety</w:t>
            </w:r>
          </w:p>
        </w:tc>
        <w:tc>
          <w:tcPr>
            <w:tcW w:w="2708" w:type="pct"/>
            <w:tcBorders>
              <w:top w:val="single" w:sz="4" w:space="0" w:color="000000"/>
              <w:left w:val="single" w:sz="4" w:space="0" w:color="000000"/>
              <w:bottom w:val="single" w:sz="4" w:space="0" w:color="000000"/>
              <w:right w:val="single" w:sz="4" w:space="0" w:color="000000"/>
            </w:tcBorders>
            <w:vAlign w:val="bottom"/>
            <w:hideMark/>
          </w:tcPr>
          <w:p w14:paraId="20511EB7" w14:textId="77777777" w:rsidR="005072D1" w:rsidRPr="00DA147D" w:rsidRDefault="005072D1">
            <w:pPr>
              <w:spacing w:after="0"/>
              <w:rPr>
                <w:rFonts w:ascii="Arial" w:hAnsi="Arial" w:cs="Arial"/>
                <w:sz w:val="20"/>
                <w:szCs w:val="20"/>
              </w:rPr>
            </w:pPr>
            <w:r w:rsidRPr="00DA147D">
              <w:rPr>
                <w:rFonts w:ascii="Arial" w:hAnsi="Arial" w:cs="Arial"/>
                <w:sz w:val="20"/>
                <w:szCs w:val="20"/>
              </w:rPr>
              <w:t>Anti-Social Media</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3141397" w14:textId="77777777" w:rsidR="005072D1" w:rsidRPr="00DA147D" w:rsidRDefault="005072D1">
            <w:pPr>
              <w:spacing w:after="0"/>
              <w:jc w:val="center"/>
              <w:rPr>
                <w:rFonts w:ascii="Arial" w:hAnsi="Arial" w:cs="Arial"/>
                <w:sz w:val="20"/>
                <w:szCs w:val="20"/>
              </w:rPr>
            </w:pPr>
            <w:r w:rsidRPr="00DA147D">
              <w:rPr>
                <w:rFonts w:ascii="Arial" w:hAnsi="Arial" w:cs="Arial"/>
                <w:color w:val="000000"/>
                <w:sz w:val="20"/>
                <w:szCs w:val="20"/>
              </w:rPr>
              <w:t>31</w:t>
            </w:r>
          </w:p>
        </w:tc>
        <w:tc>
          <w:tcPr>
            <w:tcW w:w="5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4408224" w14:textId="77777777" w:rsidR="005072D1" w:rsidRPr="00DA147D" w:rsidRDefault="005072D1">
            <w:pPr>
              <w:spacing w:after="0"/>
              <w:jc w:val="center"/>
              <w:rPr>
                <w:rFonts w:ascii="Arial" w:hAnsi="Arial" w:cs="Arial"/>
                <w:sz w:val="20"/>
                <w:szCs w:val="20"/>
              </w:rPr>
            </w:pPr>
            <w:r w:rsidRPr="00DA147D">
              <w:rPr>
                <w:rFonts w:ascii="Arial" w:hAnsi="Arial" w:cs="Arial"/>
                <w:color w:val="000000"/>
                <w:sz w:val="20"/>
                <w:szCs w:val="20"/>
              </w:rPr>
              <w:t>3</w:t>
            </w:r>
          </w:p>
        </w:tc>
      </w:tr>
      <w:tr w:rsidR="00DA147D" w14:paraId="14A47E4C" w14:textId="77777777" w:rsidTr="00DA147D">
        <w:trPr>
          <w:trHeight w:val="300"/>
        </w:trPr>
        <w:tc>
          <w:tcPr>
            <w:tcW w:w="1228" w:type="pct"/>
            <w:tcBorders>
              <w:top w:val="single" w:sz="4" w:space="0" w:color="000000"/>
              <w:left w:val="single" w:sz="4" w:space="0" w:color="000000"/>
              <w:bottom w:val="single" w:sz="4" w:space="0" w:color="000000"/>
              <w:right w:val="single" w:sz="4" w:space="0" w:color="000000"/>
            </w:tcBorders>
            <w:vAlign w:val="bottom"/>
            <w:hideMark/>
          </w:tcPr>
          <w:p w14:paraId="590CE39C" w14:textId="77777777" w:rsidR="00DA147D" w:rsidRPr="00DA147D" w:rsidRDefault="00DA147D">
            <w:pPr>
              <w:spacing w:after="0"/>
              <w:rPr>
                <w:rFonts w:ascii="Arial" w:hAnsi="Arial" w:cs="Arial"/>
                <w:kern w:val="2"/>
                <w:sz w:val="20"/>
                <w:szCs w:val="20"/>
                <w:lang w:eastAsia="en-GB"/>
                <w14:ligatures w14:val="standardContextual"/>
              </w:rPr>
            </w:pPr>
            <w:r w:rsidRPr="00DA147D">
              <w:rPr>
                <w:rFonts w:ascii="Arial" w:hAnsi="Arial" w:cs="Arial"/>
                <w:sz w:val="20"/>
                <w:szCs w:val="20"/>
              </w:rPr>
              <w:t>Negotiating Committee – Probation</w:t>
            </w:r>
          </w:p>
        </w:tc>
        <w:tc>
          <w:tcPr>
            <w:tcW w:w="2708" w:type="pct"/>
            <w:tcBorders>
              <w:top w:val="single" w:sz="4" w:space="0" w:color="000000"/>
              <w:left w:val="single" w:sz="4" w:space="0" w:color="000000"/>
              <w:bottom w:val="single" w:sz="4" w:space="0" w:color="000000"/>
              <w:right w:val="single" w:sz="4" w:space="0" w:color="000000"/>
            </w:tcBorders>
            <w:vAlign w:val="bottom"/>
            <w:hideMark/>
          </w:tcPr>
          <w:p w14:paraId="5E84D03B" w14:textId="77777777" w:rsidR="00DA147D" w:rsidRPr="00DA147D" w:rsidRDefault="00DA147D">
            <w:pPr>
              <w:spacing w:after="0"/>
              <w:rPr>
                <w:rFonts w:ascii="Arial" w:hAnsi="Arial" w:cs="Arial"/>
                <w:sz w:val="20"/>
                <w:szCs w:val="20"/>
              </w:rPr>
            </w:pPr>
            <w:r w:rsidRPr="00DA147D">
              <w:rPr>
                <w:rFonts w:ascii="Arial" w:hAnsi="Arial" w:cs="Arial"/>
                <w:sz w:val="20"/>
                <w:szCs w:val="20"/>
              </w:rPr>
              <w:t>Calling for Contractual Disability Payments (T&amp;C)</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8354B3D" w14:textId="77777777" w:rsidR="00DA147D" w:rsidRPr="00DA147D" w:rsidRDefault="00DA147D">
            <w:pPr>
              <w:spacing w:after="0"/>
              <w:jc w:val="center"/>
              <w:rPr>
                <w:rFonts w:ascii="Arial" w:hAnsi="Arial" w:cs="Arial"/>
                <w:sz w:val="20"/>
                <w:szCs w:val="20"/>
              </w:rPr>
            </w:pPr>
            <w:r w:rsidRPr="00DA147D">
              <w:rPr>
                <w:rFonts w:ascii="Arial" w:hAnsi="Arial" w:cs="Arial"/>
                <w:color w:val="000000"/>
                <w:sz w:val="20"/>
                <w:szCs w:val="20"/>
              </w:rPr>
              <w:t>9</w:t>
            </w:r>
          </w:p>
        </w:tc>
        <w:tc>
          <w:tcPr>
            <w:tcW w:w="573"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F943AE7" w14:textId="77777777" w:rsidR="00DA147D" w:rsidRPr="00DA147D" w:rsidRDefault="00DA147D">
            <w:pPr>
              <w:spacing w:after="0"/>
              <w:jc w:val="center"/>
              <w:rPr>
                <w:rFonts w:ascii="Arial" w:hAnsi="Arial" w:cs="Arial"/>
                <w:sz w:val="20"/>
                <w:szCs w:val="20"/>
              </w:rPr>
            </w:pPr>
            <w:r w:rsidRPr="00DA147D">
              <w:rPr>
                <w:rFonts w:ascii="Arial" w:hAnsi="Arial" w:cs="Arial"/>
                <w:color w:val="000000"/>
                <w:sz w:val="20"/>
                <w:szCs w:val="20"/>
              </w:rPr>
              <w:t>2</w:t>
            </w:r>
          </w:p>
        </w:tc>
      </w:tr>
      <w:tr w:rsidR="009360FE" w:rsidRPr="00A9201B" w14:paraId="3010F6FA" w14:textId="77777777" w:rsidTr="00DA147D">
        <w:trPr>
          <w:trHeight w:val="300"/>
        </w:trPr>
        <w:tc>
          <w:tcPr>
            <w:tcW w:w="1228" w:type="pct"/>
            <w:tcBorders>
              <w:top w:val="nil"/>
              <w:left w:val="single" w:sz="4" w:space="0" w:color="auto"/>
              <w:bottom w:val="single" w:sz="4" w:space="0" w:color="auto"/>
              <w:right w:val="single" w:sz="4" w:space="0" w:color="auto"/>
            </w:tcBorders>
            <w:noWrap/>
            <w:vAlign w:val="bottom"/>
          </w:tcPr>
          <w:p w14:paraId="1F86A63F" w14:textId="23A0FEC3" w:rsidR="009360FE" w:rsidRPr="00DA147D" w:rsidRDefault="009360FE" w:rsidP="009360FE">
            <w:pPr>
              <w:spacing w:after="0" w:line="240" w:lineRule="auto"/>
              <w:rPr>
                <w:rFonts w:ascii="Arial" w:eastAsia="Times New Roman" w:hAnsi="Arial" w:cs="Arial"/>
                <w:sz w:val="20"/>
                <w:szCs w:val="20"/>
                <w:lang w:eastAsia="en-GB"/>
              </w:rPr>
            </w:pPr>
            <w:r w:rsidRPr="00DA147D">
              <w:rPr>
                <w:rFonts w:ascii="Arial" w:eastAsia="Times New Roman" w:hAnsi="Arial" w:cs="Arial"/>
                <w:sz w:val="20"/>
                <w:szCs w:val="20"/>
                <w:lang w:eastAsia="en-GB"/>
              </w:rPr>
              <w:t>Equal Rights Committee</w:t>
            </w:r>
          </w:p>
        </w:tc>
        <w:tc>
          <w:tcPr>
            <w:tcW w:w="2708" w:type="pct"/>
            <w:tcBorders>
              <w:top w:val="nil"/>
              <w:left w:val="nil"/>
              <w:bottom w:val="single" w:sz="4" w:space="0" w:color="auto"/>
              <w:right w:val="single" w:sz="4" w:space="0" w:color="auto"/>
            </w:tcBorders>
            <w:noWrap/>
            <w:vAlign w:val="bottom"/>
          </w:tcPr>
          <w:p w14:paraId="0BA486E5" w14:textId="725A4B6A" w:rsidR="009360FE" w:rsidRPr="00DA147D" w:rsidRDefault="009360FE" w:rsidP="009360FE">
            <w:pPr>
              <w:spacing w:after="0"/>
              <w:rPr>
                <w:rFonts w:ascii="Arial" w:eastAsia="Times New Roman" w:hAnsi="Arial" w:cs="Arial"/>
                <w:sz w:val="20"/>
                <w:szCs w:val="20"/>
                <w:lang w:eastAsia="en-GB"/>
              </w:rPr>
            </w:pPr>
            <w:r w:rsidRPr="00DA147D">
              <w:rPr>
                <w:rFonts w:ascii="Arial" w:eastAsia="Times New Roman" w:hAnsi="Arial" w:cs="Arial"/>
                <w:sz w:val="20"/>
                <w:szCs w:val="20"/>
                <w:lang w:eastAsia="en-GB"/>
              </w:rPr>
              <w:t>Double Down on Equality</w:t>
            </w:r>
          </w:p>
        </w:tc>
        <w:tc>
          <w:tcPr>
            <w:tcW w:w="492" w:type="pct"/>
            <w:tcBorders>
              <w:top w:val="nil"/>
              <w:left w:val="nil"/>
              <w:bottom w:val="single" w:sz="4" w:space="0" w:color="auto"/>
              <w:right w:val="single" w:sz="4" w:space="0" w:color="auto"/>
            </w:tcBorders>
            <w:shd w:val="clear" w:color="000000" w:fill="FFFFFF"/>
            <w:noWrap/>
            <w:vAlign w:val="bottom"/>
          </w:tcPr>
          <w:p w14:paraId="41D7C806" w14:textId="0D0C13C7"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26</w:t>
            </w:r>
          </w:p>
        </w:tc>
        <w:tc>
          <w:tcPr>
            <w:tcW w:w="573" w:type="pct"/>
            <w:tcBorders>
              <w:top w:val="nil"/>
              <w:left w:val="nil"/>
              <w:bottom w:val="single" w:sz="4" w:space="0" w:color="auto"/>
              <w:right w:val="single" w:sz="4" w:space="0" w:color="auto"/>
            </w:tcBorders>
            <w:shd w:val="clear" w:color="000000" w:fill="FFFFFF"/>
            <w:vAlign w:val="bottom"/>
          </w:tcPr>
          <w:p w14:paraId="0E2156F0" w14:textId="235F6CEC" w:rsidR="009360FE" w:rsidRPr="00DA147D" w:rsidRDefault="009360FE" w:rsidP="009360FE">
            <w:pPr>
              <w:spacing w:after="0" w:line="240" w:lineRule="auto"/>
              <w:jc w:val="center"/>
              <w:rPr>
                <w:rFonts w:ascii="Arial" w:eastAsia="Times New Roman" w:hAnsi="Arial" w:cs="Arial"/>
                <w:sz w:val="20"/>
                <w:szCs w:val="20"/>
                <w:lang w:eastAsia="en-GB"/>
              </w:rPr>
            </w:pPr>
            <w:r w:rsidRPr="00DA147D">
              <w:rPr>
                <w:rFonts w:ascii="Arial" w:eastAsia="Times New Roman" w:hAnsi="Arial" w:cs="Arial"/>
                <w:sz w:val="20"/>
                <w:szCs w:val="20"/>
                <w:lang w:eastAsia="en-GB"/>
              </w:rPr>
              <w:t>1</w:t>
            </w:r>
          </w:p>
        </w:tc>
      </w:tr>
      <w:bookmarkEnd w:id="0"/>
    </w:tbl>
    <w:p w14:paraId="006B7AEC" w14:textId="77777777" w:rsidR="0054663F" w:rsidRPr="00A9201B" w:rsidRDefault="0054663F" w:rsidP="0054663F">
      <w:pPr>
        <w:spacing w:after="0" w:line="240" w:lineRule="auto"/>
        <w:jc w:val="center"/>
        <w:rPr>
          <w:rFonts w:ascii="Arial" w:eastAsia="Times New Roman" w:hAnsi="Arial" w:cs="Arial"/>
          <w:b/>
          <w:bCs/>
          <w:sz w:val="20"/>
          <w:szCs w:val="20"/>
        </w:rPr>
      </w:pPr>
    </w:p>
    <w:sectPr w:rsidR="0054663F" w:rsidRPr="00A9201B" w:rsidSect="000D5C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3F"/>
    <w:rsid w:val="00003092"/>
    <w:rsid w:val="000055E3"/>
    <w:rsid w:val="00044DE2"/>
    <w:rsid w:val="0007374F"/>
    <w:rsid w:val="00081334"/>
    <w:rsid w:val="00095500"/>
    <w:rsid w:val="00095ED5"/>
    <w:rsid w:val="000D05FB"/>
    <w:rsid w:val="000D5CD8"/>
    <w:rsid w:val="000E77FE"/>
    <w:rsid w:val="00153474"/>
    <w:rsid w:val="00153CCC"/>
    <w:rsid w:val="001607CD"/>
    <w:rsid w:val="0018696B"/>
    <w:rsid w:val="002134BB"/>
    <w:rsid w:val="002351FC"/>
    <w:rsid w:val="00241642"/>
    <w:rsid w:val="002661E6"/>
    <w:rsid w:val="002D7660"/>
    <w:rsid w:val="002F2B84"/>
    <w:rsid w:val="0034666B"/>
    <w:rsid w:val="00386021"/>
    <w:rsid w:val="00491995"/>
    <w:rsid w:val="00492901"/>
    <w:rsid w:val="004C4BE0"/>
    <w:rsid w:val="004C76DE"/>
    <w:rsid w:val="005072D1"/>
    <w:rsid w:val="00511E9A"/>
    <w:rsid w:val="00521E50"/>
    <w:rsid w:val="00534790"/>
    <w:rsid w:val="0054663F"/>
    <w:rsid w:val="0059368C"/>
    <w:rsid w:val="00610A1D"/>
    <w:rsid w:val="00666BAD"/>
    <w:rsid w:val="006D07A9"/>
    <w:rsid w:val="006D6EED"/>
    <w:rsid w:val="006E3DFF"/>
    <w:rsid w:val="0071050F"/>
    <w:rsid w:val="007D74EE"/>
    <w:rsid w:val="007E49CD"/>
    <w:rsid w:val="00805E80"/>
    <w:rsid w:val="008231E8"/>
    <w:rsid w:val="008C2F4B"/>
    <w:rsid w:val="009360FE"/>
    <w:rsid w:val="00964237"/>
    <w:rsid w:val="009A386E"/>
    <w:rsid w:val="009C03ED"/>
    <w:rsid w:val="00A10E3A"/>
    <w:rsid w:val="00A51D59"/>
    <w:rsid w:val="00A5694B"/>
    <w:rsid w:val="00A875FF"/>
    <w:rsid w:val="00A9201B"/>
    <w:rsid w:val="00AD2B49"/>
    <w:rsid w:val="00AE1F06"/>
    <w:rsid w:val="00AE3E84"/>
    <w:rsid w:val="00B25B5F"/>
    <w:rsid w:val="00B32B5E"/>
    <w:rsid w:val="00B47412"/>
    <w:rsid w:val="00C01029"/>
    <w:rsid w:val="00C410F0"/>
    <w:rsid w:val="00C64492"/>
    <w:rsid w:val="00CD08C1"/>
    <w:rsid w:val="00CE720E"/>
    <w:rsid w:val="00D3074F"/>
    <w:rsid w:val="00D443C3"/>
    <w:rsid w:val="00DA147D"/>
    <w:rsid w:val="00DC6B48"/>
    <w:rsid w:val="00DF5C5E"/>
    <w:rsid w:val="00E75BD9"/>
    <w:rsid w:val="00EB5ACF"/>
    <w:rsid w:val="00ED2D3A"/>
    <w:rsid w:val="00EF672A"/>
    <w:rsid w:val="00F97BB0"/>
    <w:rsid w:val="00FA06BA"/>
    <w:rsid w:val="00FE3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2113D"/>
  <w15:chartTrackingRefBased/>
  <w15:docId w15:val="{11B037DD-0E75-4C2D-BA31-A3A2024F2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E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D6E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6E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D6EE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D6EE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D6EE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D6EE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D6EE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6E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1995"/>
    <w:pPr>
      <w:spacing w:after="0" w:line="240" w:lineRule="auto"/>
    </w:pPr>
  </w:style>
  <w:style w:type="character" w:styleId="BookTitle">
    <w:name w:val="Book Title"/>
    <w:basedOn w:val="DefaultParagraphFont"/>
    <w:uiPriority w:val="33"/>
    <w:qFormat/>
    <w:rsid w:val="006D6EED"/>
    <w:rPr>
      <w:b/>
      <w:bCs/>
      <w:i/>
      <w:iCs/>
      <w:spacing w:val="5"/>
    </w:rPr>
  </w:style>
  <w:style w:type="paragraph" w:styleId="Caption">
    <w:name w:val="caption"/>
    <w:basedOn w:val="Normal"/>
    <w:next w:val="Normal"/>
    <w:uiPriority w:val="35"/>
    <w:semiHidden/>
    <w:unhideWhenUsed/>
    <w:qFormat/>
    <w:rsid w:val="006D6EED"/>
    <w:pPr>
      <w:spacing w:after="200" w:line="240" w:lineRule="auto"/>
    </w:pPr>
    <w:rPr>
      <w:i/>
      <w:iCs/>
      <w:color w:val="44546A" w:themeColor="text2"/>
      <w:sz w:val="18"/>
      <w:szCs w:val="18"/>
    </w:rPr>
  </w:style>
  <w:style w:type="character" w:styleId="Emphasis">
    <w:name w:val="Emphasis"/>
    <w:basedOn w:val="DefaultParagraphFont"/>
    <w:uiPriority w:val="20"/>
    <w:qFormat/>
    <w:rsid w:val="006D6EED"/>
    <w:rPr>
      <w:i/>
      <w:iCs/>
    </w:rPr>
  </w:style>
  <w:style w:type="character" w:customStyle="1" w:styleId="Heading1Char">
    <w:name w:val="Heading 1 Char"/>
    <w:basedOn w:val="DefaultParagraphFont"/>
    <w:link w:val="Heading1"/>
    <w:uiPriority w:val="9"/>
    <w:rsid w:val="006D6EE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D6E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D6E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D6E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D6E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D6EE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D6EE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D6E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6EE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D6EED"/>
    <w:rPr>
      <w:i/>
      <w:iCs/>
      <w:color w:val="5B9BD5" w:themeColor="accent1"/>
    </w:rPr>
  </w:style>
  <w:style w:type="paragraph" w:styleId="IntenseQuote">
    <w:name w:val="Intense Quote"/>
    <w:basedOn w:val="Normal"/>
    <w:next w:val="Normal"/>
    <w:link w:val="IntenseQuoteChar"/>
    <w:uiPriority w:val="30"/>
    <w:qFormat/>
    <w:rsid w:val="006D6EE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D6EED"/>
    <w:rPr>
      <w:i/>
      <w:iCs/>
      <w:color w:val="5B9BD5" w:themeColor="accent1"/>
    </w:rPr>
  </w:style>
  <w:style w:type="character" w:styleId="IntenseReference">
    <w:name w:val="Intense Reference"/>
    <w:basedOn w:val="DefaultParagraphFont"/>
    <w:uiPriority w:val="32"/>
    <w:qFormat/>
    <w:rsid w:val="006D6EED"/>
    <w:rPr>
      <w:b/>
      <w:bCs/>
      <w:smallCaps/>
      <w:color w:val="5B9BD5" w:themeColor="accent1"/>
      <w:spacing w:val="5"/>
    </w:rPr>
  </w:style>
  <w:style w:type="paragraph" w:styleId="ListParagraph">
    <w:name w:val="List Paragraph"/>
    <w:basedOn w:val="Normal"/>
    <w:uiPriority w:val="34"/>
    <w:qFormat/>
    <w:rsid w:val="006D6EED"/>
    <w:pPr>
      <w:ind w:left="720"/>
      <w:contextualSpacing/>
    </w:pPr>
  </w:style>
  <w:style w:type="paragraph" w:styleId="Quote">
    <w:name w:val="Quote"/>
    <w:basedOn w:val="Normal"/>
    <w:next w:val="Normal"/>
    <w:link w:val="QuoteChar"/>
    <w:uiPriority w:val="29"/>
    <w:qFormat/>
    <w:rsid w:val="006D6EE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D6EED"/>
    <w:rPr>
      <w:i/>
      <w:iCs/>
      <w:color w:val="404040" w:themeColor="text1" w:themeTint="BF"/>
    </w:rPr>
  </w:style>
  <w:style w:type="character" w:styleId="Strong">
    <w:name w:val="Strong"/>
    <w:basedOn w:val="DefaultParagraphFont"/>
    <w:uiPriority w:val="22"/>
    <w:qFormat/>
    <w:rsid w:val="006D6EED"/>
    <w:rPr>
      <w:b/>
      <w:bCs/>
    </w:rPr>
  </w:style>
  <w:style w:type="paragraph" w:styleId="Subtitle">
    <w:name w:val="Subtitle"/>
    <w:basedOn w:val="Normal"/>
    <w:next w:val="Normal"/>
    <w:link w:val="SubtitleChar"/>
    <w:uiPriority w:val="11"/>
    <w:qFormat/>
    <w:rsid w:val="006D6EE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D6EED"/>
    <w:rPr>
      <w:rFonts w:eastAsiaTheme="minorEastAsia"/>
      <w:color w:val="5A5A5A" w:themeColor="text1" w:themeTint="A5"/>
      <w:spacing w:val="15"/>
    </w:rPr>
  </w:style>
  <w:style w:type="character" w:styleId="SubtleEmphasis">
    <w:name w:val="Subtle Emphasis"/>
    <w:basedOn w:val="DefaultParagraphFont"/>
    <w:uiPriority w:val="19"/>
    <w:qFormat/>
    <w:rsid w:val="006D6EED"/>
    <w:rPr>
      <w:i/>
      <w:iCs/>
      <w:color w:val="404040" w:themeColor="text1" w:themeTint="BF"/>
    </w:rPr>
  </w:style>
  <w:style w:type="character" w:styleId="SubtleReference">
    <w:name w:val="Subtle Reference"/>
    <w:basedOn w:val="DefaultParagraphFont"/>
    <w:uiPriority w:val="31"/>
    <w:qFormat/>
    <w:rsid w:val="006D6EED"/>
    <w:rPr>
      <w:smallCaps/>
      <w:color w:val="5A5A5A" w:themeColor="text1" w:themeTint="A5"/>
    </w:rPr>
  </w:style>
  <w:style w:type="paragraph" w:styleId="Title">
    <w:name w:val="Title"/>
    <w:basedOn w:val="Normal"/>
    <w:next w:val="Normal"/>
    <w:link w:val="TitleChar"/>
    <w:uiPriority w:val="10"/>
    <w:qFormat/>
    <w:rsid w:val="006D6E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EE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D6EED"/>
    <w:pPr>
      <w:outlineLvl w:val="9"/>
    </w:pPr>
  </w:style>
  <w:style w:type="paragraph" w:styleId="NormalWeb">
    <w:name w:val="Normal (Web)"/>
    <w:basedOn w:val="Normal"/>
    <w:uiPriority w:val="99"/>
    <w:semiHidden/>
    <w:unhideWhenUsed/>
    <w:rsid w:val="006D6EED"/>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00620">
      <w:bodyDiv w:val="1"/>
      <w:marLeft w:val="0"/>
      <w:marRight w:val="0"/>
      <w:marTop w:val="0"/>
      <w:marBottom w:val="0"/>
      <w:divBdr>
        <w:top w:val="none" w:sz="0" w:space="0" w:color="auto"/>
        <w:left w:val="none" w:sz="0" w:space="0" w:color="auto"/>
        <w:bottom w:val="none" w:sz="0" w:space="0" w:color="auto"/>
        <w:right w:val="none" w:sz="0" w:space="0" w:color="auto"/>
      </w:divBdr>
    </w:div>
    <w:div w:id="246109682">
      <w:bodyDiv w:val="1"/>
      <w:marLeft w:val="0"/>
      <w:marRight w:val="0"/>
      <w:marTop w:val="0"/>
      <w:marBottom w:val="0"/>
      <w:divBdr>
        <w:top w:val="none" w:sz="0" w:space="0" w:color="auto"/>
        <w:left w:val="none" w:sz="0" w:space="0" w:color="auto"/>
        <w:bottom w:val="none" w:sz="0" w:space="0" w:color="auto"/>
        <w:right w:val="none" w:sz="0" w:space="0" w:color="auto"/>
      </w:divBdr>
    </w:div>
    <w:div w:id="116269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napo.org.uk/ag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BD8FA-3386-482A-8EF6-0DD5FE5B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Napo</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Wood</dc:creator>
  <cp:keywords/>
  <dc:description/>
  <cp:lastModifiedBy>Pippa Wood</cp:lastModifiedBy>
  <cp:revision>7</cp:revision>
  <dcterms:created xsi:type="dcterms:W3CDTF">2026-10-01T13:52:00Z</dcterms:created>
  <dcterms:modified xsi:type="dcterms:W3CDTF">2026-10-05T07:37:00Z</dcterms:modified>
</cp:coreProperties>
</file>