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149D0" w14:textId="2DC12FF4" w:rsidR="00057BE3" w:rsidRPr="00186414" w:rsidRDefault="00057BE3" w:rsidP="001173DD">
      <w:pPr>
        <w:rPr>
          <w:rFonts w:ascii="Arial" w:hAnsi="Arial" w:cs="Arial"/>
          <w:b/>
          <w:bCs/>
          <w:sz w:val="24"/>
          <w:szCs w:val="24"/>
        </w:rPr>
      </w:pPr>
      <w:r w:rsidRPr="00186414">
        <w:rPr>
          <w:rFonts w:ascii="Arial" w:hAnsi="Arial" w:cs="Arial"/>
          <w:b/>
          <w:noProof/>
          <w:sz w:val="24"/>
          <w:szCs w:val="24"/>
          <w:lang w:eastAsia="en-GB"/>
        </w:rPr>
        <w:drawing>
          <wp:inline distT="0" distB="0" distL="0" distR="0" wp14:anchorId="6F88B73E" wp14:editId="448A07CF">
            <wp:extent cx="1227455" cy="626745"/>
            <wp:effectExtent l="0" t="0" r="0" b="1905"/>
            <wp:docPr id="1862455624"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55624" name="Picture 1" descr="A blue and green logo&#10;&#10;AI-generated content may be incorrect."/>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1227455" cy="626745"/>
                    </a:xfrm>
                    <a:prstGeom prst="rect">
                      <a:avLst/>
                    </a:prstGeom>
                    <a:noFill/>
                    <a:ln>
                      <a:noFill/>
                    </a:ln>
                  </pic:spPr>
                </pic:pic>
              </a:graphicData>
            </a:graphic>
          </wp:inline>
        </w:drawing>
      </w:r>
    </w:p>
    <w:p w14:paraId="6CB745CE" w14:textId="77777777" w:rsidR="00057BE3" w:rsidRPr="00186414" w:rsidRDefault="00057BE3" w:rsidP="001173DD">
      <w:pPr>
        <w:rPr>
          <w:rFonts w:ascii="Arial" w:hAnsi="Arial" w:cs="Arial"/>
          <w:b/>
          <w:bCs/>
        </w:rPr>
      </w:pPr>
    </w:p>
    <w:p w14:paraId="1FC0DA79" w14:textId="00EDB70E" w:rsidR="00057BE3" w:rsidRPr="00186414" w:rsidRDefault="00057BE3" w:rsidP="001173DD">
      <w:pPr>
        <w:rPr>
          <w:rFonts w:ascii="Arial" w:hAnsi="Arial" w:cs="Arial"/>
          <w:b/>
          <w:bCs/>
        </w:rPr>
      </w:pPr>
      <w:r w:rsidRPr="00186414">
        <w:rPr>
          <w:rFonts w:ascii="Arial" w:hAnsi="Arial" w:cs="Arial"/>
          <w:b/>
          <w:bCs/>
        </w:rPr>
        <w:t>AGM 08/202</w:t>
      </w:r>
      <w:r w:rsidR="00D155E3" w:rsidRPr="00186414">
        <w:rPr>
          <w:rFonts w:ascii="Arial" w:hAnsi="Arial" w:cs="Arial"/>
          <w:b/>
          <w:bCs/>
        </w:rPr>
        <w:t>6</w:t>
      </w:r>
    </w:p>
    <w:p w14:paraId="3F273BC6" w14:textId="3DF47E00" w:rsidR="00057BE3" w:rsidRPr="00186414" w:rsidRDefault="00057BE3" w:rsidP="00057BE3">
      <w:pPr>
        <w:jc w:val="center"/>
        <w:rPr>
          <w:rFonts w:ascii="Arial" w:hAnsi="Arial" w:cs="Arial"/>
          <w:b/>
        </w:rPr>
      </w:pPr>
      <w:r w:rsidRPr="00186414">
        <w:rPr>
          <w:rFonts w:ascii="Arial" w:hAnsi="Arial" w:cs="Arial"/>
          <w:b/>
        </w:rPr>
        <w:t>COMPOSITE MOTION</w:t>
      </w:r>
      <w:r w:rsidR="00D155E3" w:rsidRPr="00186414">
        <w:rPr>
          <w:rFonts w:ascii="Arial" w:hAnsi="Arial" w:cs="Arial"/>
          <w:b/>
        </w:rPr>
        <w:t>S</w:t>
      </w:r>
    </w:p>
    <w:p w14:paraId="0440A3A6" w14:textId="5A9FDD91" w:rsidR="00D155E3" w:rsidRDefault="00D155E3" w:rsidP="00D155E3">
      <w:pPr>
        <w:spacing w:after="0"/>
        <w:jc w:val="center"/>
        <w:rPr>
          <w:rFonts w:ascii="Arial" w:hAnsi="Arial" w:cs="Arial"/>
          <w:b/>
          <w:bCs/>
        </w:rPr>
      </w:pPr>
      <w:r w:rsidRPr="00186414">
        <w:rPr>
          <w:rFonts w:ascii="Arial" w:hAnsi="Arial" w:cs="Arial"/>
          <w:b/>
          <w:bCs/>
        </w:rPr>
        <w:t>Composite A</w:t>
      </w:r>
    </w:p>
    <w:p w14:paraId="4203F498" w14:textId="5E4E349E" w:rsidR="00F32979" w:rsidRPr="00186414" w:rsidRDefault="00F32979" w:rsidP="00D155E3">
      <w:pPr>
        <w:spacing w:after="0"/>
        <w:jc w:val="center"/>
        <w:rPr>
          <w:rFonts w:ascii="Arial" w:hAnsi="Arial" w:cs="Arial"/>
          <w:b/>
          <w:bCs/>
        </w:rPr>
      </w:pPr>
      <w:r>
        <w:rPr>
          <w:rFonts w:ascii="Arial" w:hAnsi="Arial" w:cs="Arial"/>
          <w:b/>
          <w:bCs/>
        </w:rPr>
        <w:t xml:space="preserve">Defending </w:t>
      </w:r>
      <w:r>
        <w:rPr>
          <w:rFonts w:ascii="Arial" w:hAnsi="Arial" w:cs="Arial"/>
          <w:b/>
          <w:bCs/>
        </w:rPr>
        <w:t xml:space="preserve">Probation’s core </w:t>
      </w:r>
      <w:r>
        <w:rPr>
          <w:rFonts w:ascii="Arial" w:hAnsi="Arial" w:cs="Arial"/>
          <w:b/>
          <w:bCs/>
        </w:rPr>
        <w:t xml:space="preserve">identity and quality rehabilitation </w:t>
      </w:r>
    </w:p>
    <w:p w14:paraId="7BD01F8C" w14:textId="77777777" w:rsidR="00F32979" w:rsidRDefault="00F32979" w:rsidP="00D155E3">
      <w:pPr>
        <w:spacing w:after="0"/>
        <w:jc w:val="center"/>
        <w:rPr>
          <w:rFonts w:ascii="Arial" w:hAnsi="Arial" w:cs="Arial"/>
          <w:b/>
          <w:bCs/>
        </w:rPr>
      </w:pPr>
    </w:p>
    <w:p w14:paraId="3ED2BA85" w14:textId="7E6DCF25" w:rsidR="00D155E3" w:rsidRPr="00186414" w:rsidRDefault="00F32979" w:rsidP="00D155E3">
      <w:pPr>
        <w:spacing w:after="0"/>
        <w:jc w:val="center"/>
        <w:rPr>
          <w:rFonts w:ascii="Arial" w:hAnsi="Arial" w:cs="Arial"/>
          <w:b/>
          <w:bCs/>
        </w:rPr>
      </w:pPr>
      <w:r>
        <w:rPr>
          <w:rFonts w:ascii="Arial" w:hAnsi="Arial" w:cs="Arial"/>
          <w:b/>
          <w:bCs/>
        </w:rPr>
        <w:t>(</w:t>
      </w:r>
      <w:r w:rsidR="00D155E3" w:rsidRPr="00186414">
        <w:rPr>
          <w:rFonts w:ascii="Arial" w:hAnsi="Arial" w:cs="Arial"/>
          <w:b/>
          <w:bCs/>
        </w:rPr>
        <w:t>Motions 20 and 23</w:t>
      </w:r>
      <w:r>
        <w:rPr>
          <w:rFonts w:ascii="Arial" w:hAnsi="Arial" w:cs="Arial"/>
          <w:b/>
          <w:bCs/>
        </w:rPr>
        <w:t>)</w:t>
      </w:r>
      <w:bookmarkStart w:id="0" w:name="_GoBack"/>
      <w:bookmarkEnd w:id="0"/>
    </w:p>
    <w:p w14:paraId="354A6865" w14:textId="77777777" w:rsidR="00D155E3" w:rsidRPr="00186414" w:rsidRDefault="00D155E3" w:rsidP="00D155E3">
      <w:pPr>
        <w:rPr>
          <w:rFonts w:ascii="Arial" w:hAnsi="Arial" w:cs="Arial"/>
        </w:rPr>
      </w:pPr>
    </w:p>
    <w:p w14:paraId="0293A9A3" w14:textId="77777777" w:rsidR="00D155E3" w:rsidRPr="00186414" w:rsidRDefault="00D155E3" w:rsidP="00D155E3">
      <w:pPr>
        <w:rPr>
          <w:rFonts w:ascii="Arial" w:hAnsi="Arial" w:cs="Arial"/>
        </w:rPr>
      </w:pPr>
      <w:r w:rsidRPr="00186414">
        <w:rPr>
          <w:rFonts w:ascii="Arial" w:hAnsi="Arial" w:cs="Arial"/>
        </w:rPr>
        <w:t xml:space="preserve">This AGM notes with concern the trend in Probation policy towards a punitive, risk-focused model, reducing the human contact and support offered to people under supervision through limiting the number of appointments that can be offered. A service built on relationships, professional judgement and person-centred support is increasingly reduced to managing risk and compliance. This is a cheap way of reducing workload without increasing staffing levels and undermines responsive, individualised practice and the development of meaningful working relationships that are proven to lead to better outcomes. </w:t>
      </w:r>
    </w:p>
    <w:p w14:paraId="75DF7581" w14:textId="77777777" w:rsidR="00D155E3" w:rsidRPr="00186414" w:rsidRDefault="00D155E3" w:rsidP="00D155E3">
      <w:pPr>
        <w:rPr>
          <w:rFonts w:ascii="Arial" w:hAnsi="Arial" w:cs="Arial"/>
        </w:rPr>
      </w:pPr>
      <w:r w:rsidRPr="00186414">
        <w:rPr>
          <w:rFonts w:ascii="Arial" w:hAnsi="Arial" w:cs="Arial"/>
        </w:rPr>
        <w:t>This is a problem for the people we supervise as without time taken to get to know them, their needs and their story, they can feel there is little point or value in them attending, which fatally undermines the chance of real behavioural change taking place. Meaningful engagement is essential to supporting desistance, reducing reoffending and helping people build stable, law-abiding lives.</w:t>
      </w:r>
    </w:p>
    <w:p w14:paraId="18ABC4E9" w14:textId="77777777" w:rsidR="00D155E3" w:rsidRPr="00186414" w:rsidRDefault="00D155E3" w:rsidP="00D155E3">
      <w:pPr>
        <w:rPr>
          <w:rFonts w:ascii="Arial" w:hAnsi="Arial" w:cs="Arial"/>
        </w:rPr>
      </w:pPr>
      <w:r w:rsidRPr="00186414">
        <w:rPr>
          <w:rFonts w:ascii="Arial" w:hAnsi="Arial" w:cs="Arial"/>
        </w:rPr>
        <w:t>This is a problem for staff who come into the Service to work with people not merely process them and risks poor job satisfaction and staff retention. Practitioner autonomy is diminished, relational work is constrained, and workloads continue to drive stress, burnout and moral injury.</w:t>
      </w:r>
    </w:p>
    <w:p w14:paraId="10ADF08B" w14:textId="77777777" w:rsidR="00D155E3" w:rsidRPr="00186414" w:rsidRDefault="00D155E3" w:rsidP="00D155E3">
      <w:pPr>
        <w:rPr>
          <w:rFonts w:ascii="Arial" w:hAnsi="Arial" w:cs="Arial"/>
        </w:rPr>
      </w:pPr>
      <w:r w:rsidRPr="00186414">
        <w:rPr>
          <w:rFonts w:ascii="Arial" w:hAnsi="Arial" w:cs="Arial"/>
        </w:rPr>
        <w:t xml:space="preserve">This is a problem for victims who are being faced with sentences that do not offer either punishment or rehabilitation, with Victim Liaison Officer members having to bear the brunt of their frustrations. </w:t>
      </w:r>
    </w:p>
    <w:p w14:paraId="7BF1CC6D" w14:textId="77777777" w:rsidR="00D155E3" w:rsidRPr="00186414" w:rsidRDefault="00D155E3" w:rsidP="00D155E3">
      <w:pPr>
        <w:rPr>
          <w:rFonts w:ascii="Arial" w:hAnsi="Arial" w:cs="Arial"/>
        </w:rPr>
      </w:pPr>
      <w:r w:rsidRPr="00186414">
        <w:rPr>
          <w:rFonts w:ascii="Arial" w:hAnsi="Arial" w:cs="Arial"/>
        </w:rPr>
        <w:t>AGM believes this represents a fundamental loss of probation’s professional identity.</w:t>
      </w:r>
    </w:p>
    <w:p w14:paraId="063C59D4" w14:textId="77777777" w:rsidR="00D155E3" w:rsidRPr="00186414" w:rsidRDefault="00D155E3" w:rsidP="00D155E3">
      <w:pPr>
        <w:rPr>
          <w:rFonts w:ascii="Arial" w:hAnsi="Arial" w:cs="Arial"/>
          <w:b/>
          <w:bCs/>
        </w:rPr>
      </w:pPr>
      <w:r w:rsidRPr="00186414">
        <w:rPr>
          <w:rFonts w:ascii="Arial" w:hAnsi="Arial" w:cs="Arial"/>
          <w:b/>
          <w:bCs/>
        </w:rPr>
        <w:t xml:space="preserve">AGM therefore mandates Napo to: </w:t>
      </w:r>
    </w:p>
    <w:p w14:paraId="544EC09A" w14:textId="77777777" w:rsidR="00D155E3" w:rsidRPr="00186414" w:rsidRDefault="00D155E3" w:rsidP="00D155E3">
      <w:pPr>
        <w:rPr>
          <w:rFonts w:ascii="Arial" w:hAnsi="Arial" w:cs="Arial"/>
        </w:rPr>
      </w:pPr>
      <w:r w:rsidRPr="00186414">
        <w:rPr>
          <w:rFonts w:ascii="Arial" w:hAnsi="Arial" w:cs="Arial"/>
        </w:rPr>
        <w:t xml:space="preserve">• raise concerns with the employers, ministers and the media about the potential harms and the long term impact on reoffending rates if the quality of Probation practice is reduced, requesting disclosure of research and evidence which is underpinning their policy decisions; </w:t>
      </w:r>
    </w:p>
    <w:p w14:paraId="6C3FC2B0" w14:textId="77777777" w:rsidR="00D155E3" w:rsidRPr="00186414" w:rsidRDefault="00D155E3" w:rsidP="00D155E3">
      <w:pPr>
        <w:rPr>
          <w:rFonts w:ascii="Arial" w:hAnsi="Arial" w:cs="Arial"/>
        </w:rPr>
      </w:pPr>
      <w:r w:rsidRPr="00186414">
        <w:rPr>
          <w:rFonts w:ascii="Arial" w:hAnsi="Arial" w:cs="Arial"/>
        </w:rPr>
        <w:t xml:space="preserve">• challenge policies and practices that prioritise punishment and surveillance </w:t>
      </w:r>
    </w:p>
    <w:p w14:paraId="651CC59C" w14:textId="77777777" w:rsidR="00D155E3" w:rsidRPr="00186414" w:rsidRDefault="00D155E3" w:rsidP="00D155E3">
      <w:pPr>
        <w:rPr>
          <w:rFonts w:ascii="Arial" w:hAnsi="Arial" w:cs="Arial"/>
        </w:rPr>
      </w:pPr>
      <w:r w:rsidRPr="00186414">
        <w:rPr>
          <w:rFonts w:ascii="Arial" w:hAnsi="Arial" w:cs="Arial"/>
        </w:rPr>
        <w:t xml:space="preserve">over rehabilitation; </w:t>
      </w:r>
    </w:p>
    <w:p w14:paraId="1BD5CC43" w14:textId="77777777" w:rsidR="00D155E3" w:rsidRPr="00186414" w:rsidRDefault="00D155E3" w:rsidP="00D155E3">
      <w:pPr>
        <w:rPr>
          <w:rFonts w:ascii="Arial" w:hAnsi="Arial" w:cs="Arial"/>
        </w:rPr>
      </w:pPr>
      <w:r w:rsidRPr="00186414">
        <w:rPr>
          <w:rFonts w:ascii="Arial" w:hAnsi="Arial" w:cs="Arial"/>
        </w:rPr>
        <w:t xml:space="preserve">• defend practitioner autonomy, professional judgement and relational practice; </w:t>
      </w:r>
    </w:p>
    <w:p w14:paraId="7409F0F7" w14:textId="77777777" w:rsidR="00D155E3" w:rsidRPr="00186414" w:rsidRDefault="00D155E3" w:rsidP="00D155E3">
      <w:pPr>
        <w:rPr>
          <w:rFonts w:ascii="Arial" w:hAnsi="Arial" w:cs="Arial"/>
        </w:rPr>
      </w:pPr>
      <w:r w:rsidRPr="00186414">
        <w:rPr>
          <w:rFonts w:ascii="Arial" w:hAnsi="Arial" w:cs="Arial"/>
        </w:rPr>
        <w:t>• publish and promote a clear union vision reasserting rehabilitation as the core purpose of probation.</w:t>
      </w:r>
    </w:p>
    <w:p w14:paraId="3C6E30A3" w14:textId="77777777" w:rsidR="00D155E3" w:rsidRPr="00186414" w:rsidRDefault="00D155E3" w:rsidP="00D155E3">
      <w:pPr>
        <w:rPr>
          <w:rFonts w:ascii="Arial" w:hAnsi="Arial" w:cs="Arial"/>
        </w:rPr>
      </w:pPr>
    </w:p>
    <w:p w14:paraId="6A4CAF42" w14:textId="77777777" w:rsidR="00D155E3" w:rsidRPr="00186414" w:rsidRDefault="00D155E3" w:rsidP="00D155E3">
      <w:pPr>
        <w:rPr>
          <w:rFonts w:ascii="Arial" w:hAnsi="Arial" w:cs="Arial"/>
        </w:rPr>
      </w:pPr>
      <w:r w:rsidRPr="00186414">
        <w:rPr>
          <w:rFonts w:ascii="Arial" w:hAnsi="Arial" w:cs="Arial"/>
        </w:rPr>
        <w:lastRenderedPageBreak/>
        <w:t>Proposed:</w:t>
      </w:r>
      <w:r w:rsidRPr="00186414">
        <w:rPr>
          <w:rFonts w:ascii="Arial" w:hAnsi="Arial" w:cs="Arial"/>
        </w:rPr>
        <w:tab/>
        <w:t>East Anglia Branch</w:t>
      </w:r>
    </w:p>
    <w:p w14:paraId="1AEC7336" w14:textId="77777777" w:rsidR="00D155E3" w:rsidRPr="00186414" w:rsidRDefault="00D155E3" w:rsidP="00D155E3">
      <w:pPr>
        <w:rPr>
          <w:rFonts w:ascii="Arial" w:hAnsi="Arial" w:cs="Arial"/>
        </w:rPr>
      </w:pPr>
      <w:r w:rsidRPr="00186414">
        <w:rPr>
          <w:rFonts w:ascii="Arial" w:hAnsi="Arial" w:cs="Arial"/>
        </w:rPr>
        <w:t>Seconded:</w:t>
      </w:r>
      <w:r w:rsidRPr="00186414">
        <w:rPr>
          <w:rFonts w:ascii="Arial" w:hAnsi="Arial" w:cs="Arial"/>
        </w:rPr>
        <w:tab/>
        <w:t>Mark Feasey (West Yorkshire Branch)</w:t>
      </w:r>
    </w:p>
    <w:p w14:paraId="27F243B9" w14:textId="77777777" w:rsidR="00FC6262" w:rsidRPr="00186414" w:rsidRDefault="00FC6262">
      <w:pPr>
        <w:rPr>
          <w:rFonts w:ascii="Arial" w:hAnsi="Arial" w:cs="Arial"/>
        </w:rPr>
      </w:pPr>
    </w:p>
    <w:p w14:paraId="15B6BE8C" w14:textId="688AE705" w:rsidR="00D155E3" w:rsidRDefault="00D155E3" w:rsidP="00186414">
      <w:pPr>
        <w:jc w:val="center"/>
        <w:rPr>
          <w:rFonts w:ascii="Arial" w:hAnsi="Arial" w:cs="Arial"/>
          <w:b/>
          <w:bCs/>
        </w:rPr>
      </w:pPr>
      <w:r w:rsidRPr="00186414">
        <w:rPr>
          <w:rFonts w:ascii="Arial" w:hAnsi="Arial" w:cs="Arial"/>
          <w:b/>
          <w:bCs/>
        </w:rPr>
        <w:t>Composite B</w:t>
      </w:r>
    </w:p>
    <w:p w14:paraId="33CDAA6C" w14:textId="1C95E2EA" w:rsidR="00F32979" w:rsidRPr="00186414" w:rsidRDefault="00F32979" w:rsidP="00186414">
      <w:pPr>
        <w:jc w:val="center"/>
        <w:rPr>
          <w:rFonts w:ascii="Arial" w:hAnsi="Arial" w:cs="Arial"/>
          <w:b/>
          <w:bCs/>
        </w:rPr>
      </w:pPr>
      <w:r>
        <w:rPr>
          <w:rFonts w:ascii="Arial" w:hAnsi="Arial" w:cs="Arial"/>
          <w:b/>
          <w:bCs/>
        </w:rPr>
        <w:t>No more private profit in Probation</w:t>
      </w:r>
    </w:p>
    <w:p w14:paraId="5A83A0E1" w14:textId="3D78ECB8" w:rsidR="00D155E3" w:rsidRPr="00186414" w:rsidRDefault="00D155E3" w:rsidP="00186414">
      <w:pPr>
        <w:jc w:val="center"/>
        <w:rPr>
          <w:rFonts w:ascii="Arial" w:hAnsi="Arial" w:cs="Arial"/>
          <w:b/>
          <w:bCs/>
        </w:rPr>
      </w:pPr>
      <w:r w:rsidRPr="00186414">
        <w:rPr>
          <w:rFonts w:ascii="Arial" w:hAnsi="Arial" w:cs="Arial"/>
          <w:b/>
          <w:bCs/>
        </w:rPr>
        <w:t>(Motions 21 and 22)</w:t>
      </w:r>
    </w:p>
    <w:p w14:paraId="2E9A9C89" w14:textId="77777777" w:rsidR="00D155E3" w:rsidRPr="00186414" w:rsidRDefault="00D155E3" w:rsidP="00D155E3">
      <w:pPr>
        <w:rPr>
          <w:rFonts w:ascii="Arial" w:hAnsi="Arial" w:cs="Arial"/>
        </w:rPr>
      </w:pPr>
      <w:r w:rsidRPr="00186414">
        <w:rPr>
          <w:rFonts w:ascii="Arial" w:hAnsi="Arial" w:cs="Arial"/>
        </w:rPr>
        <w:t>Transforming Rehabilitation demonstrated beyond doubt that probation should never be driven by private profit.  While probation was reunified in 2021, privatisation has not disappeared; it has simply been repackaged through outsourcing and commissioned services.</w:t>
      </w:r>
    </w:p>
    <w:p w14:paraId="7C740D75" w14:textId="77777777" w:rsidR="00D155E3" w:rsidRPr="00186414" w:rsidRDefault="00D155E3" w:rsidP="00D155E3">
      <w:pPr>
        <w:rPr>
          <w:rFonts w:ascii="Arial" w:hAnsi="Arial" w:cs="Arial"/>
        </w:rPr>
      </w:pPr>
    </w:p>
    <w:p w14:paraId="0B352B9B" w14:textId="77777777" w:rsidR="00D155E3" w:rsidRPr="00186414" w:rsidRDefault="00D155E3" w:rsidP="00D155E3">
      <w:pPr>
        <w:rPr>
          <w:rFonts w:ascii="Arial" w:hAnsi="Arial" w:cs="Arial"/>
        </w:rPr>
      </w:pPr>
      <w:r w:rsidRPr="00186414">
        <w:rPr>
          <w:rFonts w:ascii="Arial" w:hAnsi="Arial" w:cs="Arial"/>
        </w:rPr>
        <w:t>This AGM expresses its disgust that hundreds of millions of pounds of taxpayer’s money are currently being diverted into the private sector by HMPPS under contracts for services as diverse as facilities management or the provision of electronic monitoring of people.  In many cases the terms of these contracts are either disproportionately advantageous for the private companies involved, or they are failing to meet these.</w:t>
      </w:r>
    </w:p>
    <w:p w14:paraId="11D69494" w14:textId="77777777" w:rsidR="00D155E3" w:rsidRPr="00186414" w:rsidRDefault="00D155E3" w:rsidP="00D155E3">
      <w:pPr>
        <w:rPr>
          <w:rFonts w:ascii="Arial" w:hAnsi="Arial" w:cs="Arial"/>
        </w:rPr>
      </w:pPr>
    </w:p>
    <w:p w14:paraId="700EBF3D" w14:textId="77777777" w:rsidR="00D155E3" w:rsidRPr="00186414" w:rsidRDefault="00D155E3" w:rsidP="00D155E3">
      <w:pPr>
        <w:rPr>
          <w:rFonts w:ascii="Arial" w:hAnsi="Arial" w:cs="Arial"/>
        </w:rPr>
      </w:pPr>
      <w:r w:rsidRPr="00186414">
        <w:rPr>
          <w:rFonts w:ascii="Arial" w:hAnsi="Arial" w:cs="Arial"/>
        </w:rPr>
        <w:t>This AGM believes public money should remain with the public sector, and that those doing this work should be public sector workers.</w:t>
      </w:r>
    </w:p>
    <w:p w14:paraId="00CB8053" w14:textId="77777777" w:rsidR="00D155E3" w:rsidRPr="00186414" w:rsidRDefault="00D155E3" w:rsidP="00D155E3">
      <w:pPr>
        <w:rPr>
          <w:rFonts w:ascii="Arial" w:hAnsi="Arial" w:cs="Arial"/>
        </w:rPr>
      </w:pPr>
    </w:p>
    <w:p w14:paraId="1A0698B1" w14:textId="77777777" w:rsidR="00D155E3" w:rsidRPr="00186414" w:rsidRDefault="00D155E3" w:rsidP="00D155E3">
      <w:pPr>
        <w:rPr>
          <w:rFonts w:ascii="Arial" w:hAnsi="Arial" w:cs="Arial"/>
        </w:rPr>
      </w:pPr>
      <w:r w:rsidRPr="00186414">
        <w:rPr>
          <w:rFonts w:ascii="Arial" w:hAnsi="Arial" w:cs="Arial"/>
        </w:rPr>
        <w:t xml:space="preserve">AGM therefore instructs the National Executive Committee to: </w:t>
      </w:r>
    </w:p>
    <w:p w14:paraId="0A1C7C0C" w14:textId="77777777" w:rsidR="00D155E3" w:rsidRPr="00186414" w:rsidRDefault="00D155E3" w:rsidP="00D155E3">
      <w:pPr>
        <w:rPr>
          <w:rFonts w:ascii="Arial" w:hAnsi="Arial" w:cs="Arial"/>
        </w:rPr>
      </w:pPr>
    </w:p>
    <w:p w14:paraId="01CF8AC1" w14:textId="77777777" w:rsidR="00D155E3" w:rsidRPr="00186414" w:rsidRDefault="00D155E3" w:rsidP="00D155E3">
      <w:pPr>
        <w:numPr>
          <w:ilvl w:val="0"/>
          <w:numId w:val="1"/>
        </w:numPr>
        <w:rPr>
          <w:rFonts w:ascii="Arial" w:hAnsi="Arial" w:cs="Arial"/>
        </w:rPr>
      </w:pPr>
      <w:r w:rsidRPr="00186414">
        <w:rPr>
          <w:rFonts w:ascii="Arial" w:hAnsi="Arial" w:cs="Arial"/>
        </w:rPr>
        <w:t>advocate for investment in probation staff and publicly delivered rehabilitation.</w:t>
      </w:r>
    </w:p>
    <w:p w14:paraId="120AB44B" w14:textId="77777777" w:rsidR="00D155E3" w:rsidRPr="00186414" w:rsidRDefault="00D155E3" w:rsidP="00D155E3">
      <w:pPr>
        <w:numPr>
          <w:ilvl w:val="0"/>
          <w:numId w:val="1"/>
        </w:numPr>
        <w:rPr>
          <w:rFonts w:ascii="Arial" w:hAnsi="Arial" w:cs="Arial"/>
        </w:rPr>
      </w:pPr>
      <w:r w:rsidRPr="00186414">
        <w:rPr>
          <w:rFonts w:ascii="Arial" w:hAnsi="Arial" w:cs="Arial"/>
        </w:rPr>
        <w:t>develop and implement a campaign plan to; gather examples of private profit, including by surveying members; work with other interested parties (trade unions, parliamentarians and other pressure groups); bring greater public attention to this issue;</w:t>
      </w:r>
    </w:p>
    <w:p w14:paraId="3FB3567C" w14:textId="77777777" w:rsidR="00D155E3" w:rsidRPr="00186414" w:rsidRDefault="00D155E3" w:rsidP="00D155E3">
      <w:pPr>
        <w:numPr>
          <w:ilvl w:val="0"/>
          <w:numId w:val="1"/>
        </w:numPr>
        <w:rPr>
          <w:rFonts w:ascii="Arial" w:hAnsi="Arial" w:cs="Arial"/>
        </w:rPr>
      </w:pPr>
      <w:r w:rsidRPr="00186414">
        <w:rPr>
          <w:rFonts w:ascii="Arial" w:hAnsi="Arial" w:cs="Arial"/>
        </w:rPr>
        <w:t>work to have, as a minimum, Probation Service facilities management and the provision of electronic monitoring services brought into the public sector, with all staff involved transferring to Probation Service terms and conditions of service.</w:t>
      </w:r>
    </w:p>
    <w:p w14:paraId="5E09B2D7" w14:textId="77777777" w:rsidR="00D155E3" w:rsidRPr="00186414" w:rsidRDefault="00D155E3" w:rsidP="00D155E3">
      <w:pPr>
        <w:rPr>
          <w:rFonts w:ascii="Arial" w:hAnsi="Arial" w:cs="Arial"/>
        </w:rPr>
      </w:pPr>
    </w:p>
    <w:p w14:paraId="351ED7E5" w14:textId="77777777" w:rsidR="00D155E3" w:rsidRPr="00186414" w:rsidRDefault="00D155E3" w:rsidP="00D155E3">
      <w:pPr>
        <w:rPr>
          <w:rFonts w:ascii="Arial" w:hAnsi="Arial" w:cs="Arial"/>
        </w:rPr>
      </w:pPr>
      <w:r w:rsidRPr="00186414">
        <w:rPr>
          <w:rFonts w:ascii="Arial" w:hAnsi="Arial" w:cs="Arial"/>
        </w:rPr>
        <w:t>Proposer:  Ben Cockburn, Northumbria Branch</w:t>
      </w:r>
    </w:p>
    <w:p w14:paraId="7B4D3458" w14:textId="77777777" w:rsidR="00D155E3" w:rsidRPr="00186414" w:rsidRDefault="00D155E3" w:rsidP="00D155E3">
      <w:pPr>
        <w:rPr>
          <w:rFonts w:ascii="Arial" w:hAnsi="Arial" w:cs="Arial"/>
        </w:rPr>
      </w:pPr>
      <w:r w:rsidRPr="00186414">
        <w:rPr>
          <w:rFonts w:ascii="Arial" w:hAnsi="Arial" w:cs="Arial"/>
        </w:rPr>
        <w:t>Seconder: Andrea Kocsondi, Mercia Branch</w:t>
      </w:r>
    </w:p>
    <w:p w14:paraId="2CB2C7B0" w14:textId="77777777" w:rsidR="00D155E3" w:rsidRDefault="00D155E3"/>
    <w:sectPr w:rsidR="00D155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97842"/>
    <w:multiLevelType w:val="hybridMultilevel"/>
    <w:tmpl w:val="9CD05C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3DD"/>
    <w:rsid w:val="000055E3"/>
    <w:rsid w:val="00057BE3"/>
    <w:rsid w:val="001173DD"/>
    <w:rsid w:val="00186414"/>
    <w:rsid w:val="002351FC"/>
    <w:rsid w:val="0031293E"/>
    <w:rsid w:val="006C29B5"/>
    <w:rsid w:val="00902753"/>
    <w:rsid w:val="0097043E"/>
    <w:rsid w:val="00A539CE"/>
    <w:rsid w:val="00B47412"/>
    <w:rsid w:val="00C65C92"/>
    <w:rsid w:val="00D155E3"/>
    <w:rsid w:val="00F07472"/>
    <w:rsid w:val="00F32979"/>
    <w:rsid w:val="00FC6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7510"/>
  <w15:chartTrackingRefBased/>
  <w15:docId w15:val="{418431A1-19E2-4DDF-9373-5FDFB31EF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73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73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73D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73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173D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173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73D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73D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73D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3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73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73D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73D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173D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173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73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73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73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73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3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3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3D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73DD"/>
    <w:pPr>
      <w:spacing w:before="160"/>
      <w:jc w:val="center"/>
    </w:pPr>
    <w:rPr>
      <w:i/>
      <w:iCs/>
      <w:color w:val="404040" w:themeColor="text1" w:themeTint="BF"/>
    </w:rPr>
  </w:style>
  <w:style w:type="character" w:customStyle="1" w:styleId="QuoteChar">
    <w:name w:val="Quote Char"/>
    <w:basedOn w:val="DefaultParagraphFont"/>
    <w:link w:val="Quote"/>
    <w:uiPriority w:val="29"/>
    <w:rsid w:val="001173DD"/>
    <w:rPr>
      <w:i/>
      <w:iCs/>
      <w:color w:val="404040" w:themeColor="text1" w:themeTint="BF"/>
    </w:rPr>
  </w:style>
  <w:style w:type="paragraph" w:styleId="ListParagraph">
    <w:name w:val="List Paragraph"/>
    <w:basedOn w:val="Normal"/>
    <w:uiPriority w:val="34"/>
    <w:qFormat/>
    <w:rsid w:val="001173DD"/>
    <w:pPr>
      <w:ind w:left="720"/>
      <w:contextualSpacing/>
    </w:pPr>
  </w:style>
  <w:style w:type="character" w:styleId="IntenseEmphasis">
    <w:name w:val="Intense Emphasis"/>
    <w:basedOn w:val="DefaultParagraphFont"/>
    <w:uiPriority w:val="21"/>
    <w:qFormat/>
    <w:rsid w:val="001173DD"/>
    <w:rPr>
      <w:i/>
      <w:iCs/>
      <w:color w:val="2F5496" w:themeColor="accent1" w:themeShade="BF"/>
    </w:rPr>
  </w:style>
  <w:style w:type="paragraph" w:styleId="IntenseQuote">
    <w:name w:val="Intense Quote"/>
    <w:basedOn w:val="Normal"/>
    <w:next w:val="Normal"/>
    <w:link w:val="IntenseQuoteChar"/>
    <w:uiPriority w:val="30"/>
    <w:qFormat/>
    <w:rsid w:val="001173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73DD"/>
    <w:rPr>
      <w:i/>
      <w:iCs/>
      <w:color w:val="2F5496" w:themeColor="accent1" w:themeShade="BF"/>
    </w:rPr>
  </w:style>
  <w:style w:type="character" w:styleId="IntenseReference">
    <w:name w:val="Intense Reference"/>
    <w:basedOn w:val="DefaultParagraphFont"/>
    <w:uiPriority w:val="32"/>
    <w:qFormat/>
    <w:rsid w:val="001173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Peall</dc:creator>
  <cp:keywords/>
  <dc:description/>
  <cp:lastModifiedBy>Pippa Wood</cp:lastModifiedBy>
  <cp:revision>4</cp:revision>
  <dcterms:created xsi:type="dcterms:W3CDTF">2026-10-01T15:52:00Z</dcterms:created>
  <dcterms:modified xsi:type="dcterms:W3CDTF">2026-10-02T15:50:00Z</dcterms:modified>
</cp:coreProperties>
</file>