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E0" w:rsidRDefault="00205791">
      <w:pPr>
        <w:rPr>
          <w:rFonts w:ascii="Arial" w:hAnsi="Arial" w:cs="Arial"/>
          <w:sz w:val="24"/>
          <w:szCs w:val="24"/>
        </w:rPr>
      </w:pPr>
      <w:r>
        <w:rPr>
          <w:rFonts w:ascii="Arial" w:hAnsi="Arial" w:cs="Arial"/>
          <w:sz w:val="24"/>
          <w:szCs w:val="24"/>
        </w:rPr>
        <w:t>JTU10/2024</w:t>
      </w:r>
    </w:p>
    <w:p w:rsidR="00205791" w:rsidRDefault="00205791">
      <w:pPr>
        <w:rPr>
          <w:rFonts w:ascii="Arial" w:hAnsi="Arial" w:cs="Arial"/>
          <w:sz w:val="24"/>
          <w:szCs w:val="24"/>
        </w:rPr>
      </w:pPr>
      <w:r>
        <w:rPr>
          <w:rFonts w:ascii="Arial" w:hAnsi="Arial" w:cs="Arial"/>
          <w:noProof/>
          <w:lang w:eastAsia="en-GB"/>
        </w:rPr>
        <w:drawing>
          <wp:inline distT="0" distB="0" distL="0" distR="0" wp14:anchorId="5868630A" wp14:editId="37AC62FB">
            <wp:extent cx="5395595" cy="1335405"/>
            <wp:effectExtent l="0" t="0" r="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5595" cy="1335405"/>
                    </a:xfrm>
                    <a:prstGeom prst="rect">
                      <a:avLst/>
                    </a:prstGeom>
                    <a:noFill/>
                  </pic:spPr>
                </pic:pic>
              </a:graphicData>
            </a:graphic>
          </wp:inline>
        </w:drawing>
      </w:r>
    </w:p>
    <w:p w:rsidR="00205791" w:rsidRDefault="00D51250">
      <w:pPr>
        <w:rPr>
          <w:rFonts w:ascii="Arial" w:hAnsi="Arial" w:cs="Arial"/>
          <w:sz w:val="24"/>
          <w:szCs w:val="24"/>
        </w:rPr>
      </w:pPr>
      <w:r>
        <w:rPr>
          <w:rFonts w:ascii="Arial" w:hAnsi="Arial" w:cs="Arial"/>
          <w:sz w:val="24"/>
          <w:szCs w:val="24"/>
        </w:rPr>
        <w:t>15</w:t>
      </w:r>
      <w:r w:rsidRPr="00D51250">
        <w:rPr>
          <w:rFonts w:ascii="Arial" w:hAnsi="Arial" w:cs="Arial"/>
          <w:sz w:val="24"/>
          <w:szCs w:val="24"/>
          <w:vertAlign w:val="superscript"/>
        </w:rPr>
        <w:t>th</w:t>
      </w:r>
      <w:r>
        <w:rPr>
          <w:rFonts w:ascii="Arial" w:hAnsi="Arial" w:cs="Arial"/>
          <w:sz w:val="24"/>
          <w:szCs w:val="24"/>
        </w:rPr>
        <w:t xml:space="preserve"> February 2024</w:t>
      </w:r>
    </w:p>
    <w:p w:rsidR="00D51250" w:rsidRDefault="00D51250" w:rsidP="00D51250">
      <w:pPr>
        <w:rPr>
          <w:rFonts w:ascii="Arial" w:hAnsi="Arial" w:cs="Arial"/>
          <w:b/>
          <w:bCs/>
          <w:sz w:val="24"/>
          <w:szCs w:val="24"/>
        </w:rPr>
      </w:pPr>
      <w:r>
        <w:rPr>
          <w:rFonts w:ascii="Arial" w:hAnsi="Arial" w:cs="Arial"/>
          <w:b/>
          <w:bCs/>
          <w:sz w:val="24"/>
          <w:szCs w:val="24"/>
        </w:rPr>
        <w:t>Francis Stuart</w:t>
      </w:r>
    </w:p>
    <w:p w:rsidR="00D51250" w:rsidRDefault="00D51250" w:rsidP="00D51250">
      <w:pPr>
        <w:rPr>
          <w:rFonts w:ascii="Arial" w:hAnsi="Arial" w:cs="Arial"/>
          <w:b/>
          <w:bCs/>
          <w:sz w:val="24"/>
          <w:szCs w:val="24"/>
        </w:rPr>
      </w:pPr>
      <w:r>
        <w:rPr>
          <w:rFonts w:ascii="Arial" w:hAnsi="Arial" w:cs="Arial"/>
          <w:b/>
          <w:bCs/>
          <w:sz w:val="24"/>
          <w:szCs w:val="24"/>
        </w:rPr>
        <w:t>Head of Employee Relations</w:t>
      </w:r>
    </w:p>
    <w:p w:rsidR="00D51250" w:rsidRDefault="00D51250" w:rsidP="00D51250">
      <w:pPr>
        <w:rPr>
          <w:rFonts w:ascii="Arial" w:hAnsi="Arial" w:cs="Arial"/>
          <w:b/>
          <w:bCs/>
          <w:sz w:val="24"/>
          <w:szCs w:val="24"/>
        </w:rPr>
      </w:pPr>
      <w:r>
        <w:rPr>
          <w:rFonts w:ascii="Arial" w:hAnsi="Arial" w:cs="Arial"/>
          <w:b/>
          <w:bCs/>
          <w:sz w:val="24"/>
          <w:szCs w:val="24"/>
        </w:rPr>
        <w:t xml:space="preserve">HMPPS  </w:t>
      </w:r>
    </w:p>
    <w:p w:rsidR="00D51250" w:rsidRPr="00C677C1" w:rsidRDefault="00D51250" w:rsidP="00D51250">
      <w:pPr>
        <w:spacing w:after="240"/>
        <w:rPr>
          <w:rFonts w:ascii="Arial" w:hAnsi="Arial" w:cs="Arial"/>
          <w:b/>
          <w:bCs/>
          <w:sz w:val="24"/>
          <w:szCs w:val="24"/>
          <w:u w:val="single"/>
        </w:rPr>
      </w:pPr>
      <w:r w:rsidRPr="00C677C1">
        <w:rPr>
          <w:rFonts w:ascii="Arial" w:hAnsi="Arial" w:cs="Arial"/>
          <w:b/>
          <w:bCs/>
          <w:sz w:val="24"/>
          <w:szCs w:val="24"/>
          <w:u w:val="single"/>
        </w:rPr>
        <w:t xml:space="preserve">By Email only </w:t>
      </w:r>
    </w:p>
    <w:p w:rsidR="00D51250" w:rsidRDefault="00D51250">
      <w:pPr>
        <w:rPr>
          <w:rFonts w:ascii="Arial" w:hAnsi="Arial" w:cs="Arial"/>
          <w:sz w:val="24"/>
          <w:szCs w:val="24"/>
        </w:rPr>
      </w:pPr>
    </w:p>
    <w:p w:rsidR="007040E0" w:rsidRPr="00205791" w:rsidRDefault="007040E0">
      <w:pPr>
        <w:rPr>
          <w:rFonts w:ascii="Arial" w:hAnsi="Arial" w:cs="Arial"/>
          <w:sz w:val="24"/>
          <w:szCs w:val="24"/>
        </w:rPr>
      </w:pPr>
      <w:r w:rsidRPr="00205791">
        <w:rPr>
          <w:rFonts w:ascii="Arial" w:hAnsi="Arial" w:cs="Arial"/>
          <w:sz w:val="24"/>
          <w:szCs w:val="24"/>
        </w:rPr>
        <w:t>Dear Francis</w:t>
      </w:r>
      <w:r w:rsidR="00205791">
        <w:rPr>
          <w:rFonts w:ascii="Arial" w:hAnsi="Arial" w:cs="Arial"/>
          <w:sz w:val="24"/>
          <w:szCs w:val="24"/>
        </w:rPr>
        <w:t>,</w:t>
      </w:r>
      <w:r w:rsidRPr="00205791">
        <w:rPr>
          <w:rFonts w:ascii="Arial" w:hAnsi="Arial" w:cs="Arial"/>
          <w:sz w:val="24"/>
          <w:szCs w:val="24"/>
        </w:rPr>
        <w:t xml:space="preserve"> </w:t>
      </w:r>
    </w:p>
    <w:p w:rsidR="00D51250" w:rsidRDefault="00D51250">
      <w:pPr>
        <w:rPr>
          <w:rFonts w:ascii="Arial" w:hAnsi="Arial" w:cs="Arial"/>
          <w:sz w:val="24"/>
          <w:szCs w:val="24"/>
        </w:rPr>
      </w:pPr>
      <w:bookmarkStart w:id="0" w:name="_GoBack"/>
      <w:bookmarkEnd w:id="0"/>
    </w:p>
    <w:p w:rsidR="00BD438A" w:rsidRPr="00D51250" w:rsidRDefault="00D51250">
      <w:pPr>
        <w:rPr>
          <w:rFonts w:ascii="Arial" w:hAnsi="Arial" w:cs="Arial"/>
          <w:b/>
          <w:sz w:val="24"/>
          <w:szCs w:val="24"/>
        </w:rPr>
      </w:pPr>
      <w:r w:rsidRPr="00D51250">
        <w:rPr>
          <w:rFonts w:ascii="Arial" w:hAnsi="Arial" w:cs="Arial"/>
          <w:b/>
          <w:sz w:val="24"/>
          <w:szCs w:val="24"/>
        </w:rPr>
        <w:t xml:space="preserve">Formal Registering of JNC </w:t>
      </w:r>
      <w:r w:rsidR="00142A43" w:rsidRPr="00D51250">
        <w:rPr>
          <w:rFonts w:ascii="Arial" w:hAnsi="Arial" w:cs="Arial"/>
          <w:b/>
          <w:sz w:val="24"/>
          <w:szCs w:val="24"/>
        </w:rPr>
        <w:t>Dispute</w:t>
      </w:r>
      <w:r w:rsidR="007040E0" w:rsidRPr="00D51250">
        <w:rPr>
          <w:rFonts w:ascii="Arial" w:hAnsi="Arial" w:cs="Arial"/>
          <w:b/>
          <w:sz w:val="24"/>
          <w:szCs w:val="24"/>
        </w:rPr>
        <w:t xml:space="preserve">: </w:t>
      </w:r>
      <w:proofErr w:type="spellStart"/>
      <w:r w:rsidR="007040E0" w:rsidRPr="00D51250">
        <w:rPr>
          <w:rFonts w:ascii="Arial" w:hAnsi="Arial" w:cs="Arial"/>
          <w:b/>
          <w:sz w:val="24"/>
          <w:szCs w:val="24"/>
        </w:rPr>
        <w:t>OneHMPPS</w:t>
      </w:r>
      <w:proofErr w:type="spellEnd"/>
      <w:r w:rsidR="007040E0" w:rsidRPr="00D51250">
        <w:rPr>
          <w:rFonts w:ascii="Arial" w:hAnsi="Arial" w:cs="Arial"/>
          <w:b/>
          <w:sz w:val="24"/>
          <w:szCs w:val="24"/>
        </w:rPr>
        <w:t xml:space="preserve"> Design Stage </w:t>
      </w:r>
    </w:p>
    <w:p w:rsidR="007040E0" w:rsidRPr="00205791" w:rsidRDefault="007040E0">
      <w:pPr>
        <w:rPr>
          <w:rFonts w:ascii="Arial" w:hAnsi="Arial" w:cs="Arial"/>
          <w:sz w:val="24"/>
          <w:szCs w:val="24"/>
        </w:rPr>
      </w:pPr>
      <w:r w:rsidRPr="00205791">
        <w:rPr>
          <w:rFonts w:ascii="Arial" w:hAnsi="Arial" w:cs="Arial"/>
          <w:sz w:val="24"/>
          <w:szCs w:val="24"/>
        </w:rPr>
        <w:t>Further to our correspondence on the 23</w:t>
      </w:r>
      <w:r w:rsidRPr="00205791">
        <w:rPr>
          <w:rFonts w:ascii="Arial" w:hAnsi="Arial" w:cs="Arial"/>
          <w:sz w:val="24"/>
          <w:szCs w:val="24"/>
          <w:vertAlign w:val="superscript"/>
        </w:rPr>
        <w:t>rd</w:t>
      </w:r>
      <w:r w:rsidRPr="00205791">
        <w:rPr>
          <w:rFonts w:ascii="Arial" w:hAnsi="Arial" w:cs="Arial"/>
          <w:sz w:val="24"/>
          <w:szCs w:val="24"/>
        </w:rPr>
        <w:t xml:space="preserve"> January 2024 (JTU 04/2024) we set out clearly why the Probation Trade Unions re</w:t>
      </w:r>
      <w:r w:rsidR="00033B0A" w:rsidRPr="00205791">
        <w:rPr>
          <w:rFonts w:ascii="Arial" w:hAnsi="Arial" w:cs="Arial"/>
          <w:sz w:val="24"/>
          <w:szCs w:val="24"/>
        </w:rPr>
        <w:t>quested a pause at</w:t>
      </w:r>
      <w:r w:rsidR="001C7D76" w:rsidRPr="00205791">
        <w:rPr>
          <w:rFonts w:ascii="Arial" w:hAnsi="Arial" w:cs="Arial"/>
          <w:sz w:val="24"/>
          <w:szCs w:val="24"/>
        </w:rPr>
        <w:t xml:space="preserve"> the Design St</w:t>
      </w:r>
      <w:r w:rsidR="003B72D2" w:rsidRPr="00205791">
        <w:rPr>
          <w:rFonts w:ascii="Arial" w:hAnsi="Arial" w:cs="Arial"/>
          <w:sz w:val="24"/>
          <w:szCs w:val="24"/>
        </w:rPr>
        <w:t>age before we are</w:t>
      </w:r>
      <w:r w:rsidRPr="00205791">
        <w:rPr>
          <w:rFonts w:ascii="Arial" w:hAnsi="Arial" w:cs="Arial"/>
          <w:sz w:val="24"/>
          <w:szCs w:val="24"/>
        </w:rPr>
        <w:t xml:space="preserve"> able to move forward to implementation.</w:t>
      </w:r>
    </w:p>
    <w:p w:rsidR="001C7D76" w:rsidRPr="00205791" w:rsidRDefault="007040E0">
      <w:pPr>
        <w:rPr>
          <w:rFonts w:ascii="Arial" w:hAnsi="Arial" w:cs="Arial"/>
          <w:sz w:val="24"/>
          <w:szCs w:val="24"/>
        </w:rPr>
      </w:pPr>
      <w:r w:rsidRPr="00205791">
        <w:rPr>
          <w:rFonts w:ascii="Arial" w:hAnsi="Arial" w:cs="Arial"/>
          <w:sz w:val="24"/>
          <w:szCs w:val="24"/>
        </w:rPr>
        <w:t>We thank you for Jim Barton’s response dated 31</w:t>
      </w:r>
      <w:r w:rsidRPr="00205791">
        <w:rPr>
          <w:rFonts w:ascii="Arial" w:hAnsi="Arial" w:cs="Arial"/>
          <w:sz w:val="24"/>
          <w:szCs w:val="24"/>
          <w:vertAlign w:val="superscript"/>
        </w:rPr>
        <w:t>st</w:t>
      </w:r>
      <w:r w:rsidRPr="00205791">
        <w:rPr>
          <w:rFonts w:ascii="Arial" w:hAnsi="Arial" w:cs="Arial"/>
          <w:sz w:val="24"/>
          <w:szCs w:val="24"/>
        </w:rPr>
        <w:t xml:space="preserve"> January 2024 on</w:t>
      </w:r>
      <w:r w:rsidR="001C7D76" w:rsidRPr="00205791">
        <w:rPr>
          <w:rFonts w:ascii="Arial" w:hAnsi="Arial" w:cs="Arial"/>
          <w:sz w:val="24"/>
          <w:szCs w:val="24"/>
        </w:rPr>
        <w:t xml:space="preserve"> behalf of the </w:t>
      </w:r>
      <w:proofErr w:type="spellStart"/>
      <w:r w:rsidR="001C7D76" w:rsidRPr="00205791">
        <w:rPr>
          <w:rFonts w:ascii="Arial" w:hAnsi="Arial" w:cs="Arial"/>
          <w:sz w:val="24"/>
          <w:szCs w:val="24"/>
        </w:rPr>
        <w:t>OneHMPPS</w:t>
      </w:r>
      <w:proofErr w:type="spellEnd"/>
      <w:r w:rsidR="001C7D76" w:rsidRPr="00205791">
        <w:rPr>
          <w:rFonts w:ascii="Arial" w:hAnsi="Arial" w:cs="Arial"/>
          <w:sz w:val="24"/>
          <w:szCs w:val="24"/>
        </w:rPr>
        <w:t xml:space="preserve"> project. H</w:t>
      </w:r>
      <w:r w:rsidRPr="00205791">
        <w:rPr>
          <w:rFonts w:ascii="Arial" w:hAnsi="Arial" w:cs="Arial"/>
          <w:sz w:val="24"/>
          <w:szCs w:val="24"/>
        </w:rPr>
        <w:t>owever</w:t>
      </w:r>
      <w:r w:rsidR="001C7D76" w:rsidRPr="00205791">
        <w:rPr>
          <w:rFonts w:ascii="Arial" w:hAnsi="Arial" w:cs="Arial"/>
          <w:sz w:val="24"/>
          <w:szCs w:val="24"/>
        </w:rPr>
        <w:t>,</w:t>
      </w:r>
      <w:r w:rsidRPr="00205791">
        <w:rPr>
          <w:rFonts w:ascii="Arial" w:hAnsi="Arial" w:cs="Arial"/>
          <w:sz w:val="24"/>
          <w:szCs w:val="24"/>
        </w:rPr>
        <w:t xml:space="preserve"> we do not feel that</w:t>
      </w:r>
      <w:r w:rsidR="001C7D76" w:rsidRPr="00205791">
        <w:rPr>
          <w:rFonts w:ascii="Arial" w:hAnsi="Arial" w:cs="Arial"/>
          <w:sz w:val="24"/>
          <w:szCs w:val="24"/>
        </w:rPr>
        <w:t xml:space="preserve"> this response</w:t>
      </w:r>
      <w:r w:rsidRPr="00205791">
        <w:rPr>
          <w:rFonts w:ascii="Arial" w:hAnsi="Arial" w:cs="Arial"/>
          <w:sz w:val="24"/>
          <w:szCs w:val="24"/>
        </w:rPr>
        <w:t xml:space="preserve"> provides the necessary reassurances to give confidence to the tra</w:t>
      </w:r>
      <w:r w:rsidR="001C7D76" w:rsidRPr="00205791">
        <w:rPr>
          <w:rFonts w:ascii="Arial" w:hAnsi="Arial" w:cs="Arial"/>
          <w:sz w:val="24"/>
          <w:szCs w:val="24"/>
        </w:rPr>
        <w:t>de unions that the Design S</w:t>
      </w:r>
      <w:r w:rsidRPr="00205791">
        <w:rPr>
          <w:rFonts w:ascii="Arial" w:hAnsi="Arial" w:cs="Arial"/>
          <w:sz w:val="24"/>
          <w:szCs w:val="24"/>
        </w:rPr>
        <w:t>tage</w:t>
      </w:r>
      <w:r w:rsidR="001C7D76" w:rsidRPr="00205791">
        <w:rPr>
          <w:rFonts w:ascii="Arial" w:hAnsi="Arial" w:cs="Arial"/>
          <w:sz w:val="24"/>
          <w:szCs w:val="24"/>
        </w:rPr>
        <w:t xml:space="preserve"> has been carried out with due diligence. Moreover, </w:t>
      </w:r>
      <w:r w:rsidR="00033B0A" w:rsidRPr="00205791">
        <w:rPr>
          <w:rFonts w:ascii="Arial" w:hAnsi="Arial" w:cs="Arial"/>
          <w:sz w:val="24"/>
          <w:szCs w:val="24"/>
        </w:rPr>
        <w:t xml:space="preserve">we believe </w:t>
      </w:r>
      <w:r w:rsidR="001C7D76" w:rsidRPr="00205791">
        <w:rPr>
          <w:rFonts w:ascii="Arial" w:hAnsi="Arial" w:cs="Arial"/>
          <w:sz w:val="24"/>
          <w:szCs w:val="24"/>
        </w:rPr>
        <w:t xml:space="preserve">the proposed remedy suggested in the letter to address our </w:t>
      </w:r>
      <w:r w:rsidR="00033B0A" w:rsidRPr="00205791">
        <w:rPr>
          <w:rFonts w:ascii="Arial" w:hAnsi="Arial" w:cs="Arial"/>
          <w:sz w:val="24"/>
          <w:szCs w:val="24"/>
        </w:rPr>
        <w:t>substantive concerns</w:t>
      </w:r>
      <w:r w:rsidR="001C7D76" w:rsidRPr="00205791">
        <w:rPr>
          <w:rFonts w:ascii="Arial" w:hAnsi="Arial" w:cs="Arial"/>
          <w:sz w:val="24"/>
          <w:szCs w:val="24"/>
        </w:rPr>
        <w:t xml:space="preserve"> will be a recipe for chaos if it is adopted.</w:t>
      </w:r>
    </w:p>
    <w:p w:rsidR="001C7D76" w:rsidRPr="00205791" w:rsidRDefault="001C7D76">
      <w:pPr>
        <w:rPr>
          <w:rFonts w:ascii="Arial" w:hAnsi="Arial" w:cs="Arial"/>
          <w:sz w:val="24"/>
          <w:szCs w:val="24"/>
        </w:rPr>
      </w:pPr>
      <w:r w:rsidRPr="00205791">
        <w:rPr>
          <w:rFonts w:ascii="Arial" w:hAnsi="Arial" w:cs="Arial"/>
          <w:sz w:val="24"/>
          <w:szCs w:val="24"/>
        </w:rPr>
        <w:t>Therefore,</w:t>
      </w:r>
      <w:r w:rsidR="00033B0A" w:rsidRPr="00205791">
        <w:rPr>
          <w:rFonts w:ascii="Arial" w:hAnsi="Arial" w:cs="Arial"/>
          <w:sz w:val="24"/>
          <w:szCs w:val="24"/>
        </w:rPr>
        <w:t xml:space="preserve"> </w:t>
      </w:r>
      <w:r w:rsidRPr="00205791">
        <w:rPr>
          <w:rFonts w:ascii="Arial" w:hAnsi="Arial" w:cs="Arial"/>
          <w:sz w:val="24"/>
          <w:szCs w:val="24"/>
        </w:rPr>
        <w:t>we have no other option than to register a formal dispute on the two following grounds:</w:t>
      </w:r>
    </w:p>
    <w:p w:rsidR="001C7D76" w:rsidRPr="00205791" w:rsidRDefault="001C7D76" w:rsidP="001C7D76">
      <w:pPr>
        <w:pStyle w:val="ListParagraph"/>
        <w:numPr>
          <w:ilvl w:val="0"/>
          <w:numId w:val="2"/>
        </w:numPr>
        <w:rPr>
          <w:rFonts w:ascii="Arial" w:hAnsi="Arial" w:cs="Arial"/>
          <w:sz w:val="24"/>
          <w:szCs w:val="24"/>
        </w:rPr>
      </w:pPr>
      <w:r w:rsidRPr="00205791">
        <w:rPr>
          <w:rFonts w:ascii="Arial" w:hAnsi="Arial" w:cs="Arial"/>
          <w:sz w:val="24"/>
          <w:szCs w:val="24"/>
        </w:rPr>
        <w:t xml:space="preserve">“Matching” </w:t>
      </w:r>
      <w:r w:rsidR="001D7C21" w:rsidRPr="00205791">
        <w:rPr>
          <w:rFonts w:ascii="Arial" w:hAnsi="Arial" w:cs="Arial"/>
          <w:sz w:val="24"/>
          <w:szCs w:val="24"/>
        </w:rPr>
        <w:t>approach.</w:t>
      </w:r>
    </w:p>
    <w:p w:rsidR="001C7D76" w:rsidRPr="00205791" w:rsidRDefault="001D7C21" w:rsidP="001C7D76">
      <w:pPr>
        <w:pStyle w:val="ListParagraph"/>
        <w:rPr>
          <w:rFonts w:ascii="Arial" w:hAnsi="Arial" w:cs="Arial"/>
          <w:sz w:val="24"/>
          <w:szCs w:val="24"/>
        </w:rPr>
      </w:pPr>
      <w:r w:rsidRPr="00205791">
        <w:rPr>
          <w:rFonts w:ascii="Arial" w:hAnsi="Arial" w:cs="Arial"/>
          <w:sz w:val="24"/>
          <w:szCs w:val="24"/>
        </w:rPr>
        <w:t xml:space="preserve">We still do not believe that the employers approach to “matching” is satisfactory and will instead place probation staff at a disadvantage to the quantum of roles that are available to be matched to in the restructured organisation. </w:t>
      </w:r>
    </w:p>
    <w:p w:rsidR="001D7C21" w:rsidRPr="00205791" w:rsidRDefault="001D7C21" w:rsidP="001D7C21">
      <w:pPr>
        <w:rPr>
          <w:rFonts w:ascii="Arial" w:hAnsi="Arial" w:cs="Arial"/>
          <w:sz w:val="24"/>
          <w:szCs w:val="24"/>
        </w:rPr>
      </w:pPr>
    </w:p>
    <w:p w:rsidR="001D7C21" w:rsidRPr="00205791" w:rsidRDefault="001D7C21" w:rsidP="001D7C21">
      <w:pPr>
        <w:pStyle w:val="ListParagraph"/>
        <w:numPr>
          <w:ilvl w:val="0"/>
          <w:numId w:val="2"/>
        </w:numPr>
        <w:rPr>
          <w:rFonts w:ascii="Arial" w:hAnsi="Arial" w:cs="Arial"/>
          <w:sz w:val="24"/>
          <w:szCs w:val="24"/>
        </w:rPr>
      </w:pPr>
      <w:r w:rsidRPr="00205791">
        <w:rPr>
          <w:rFonts w:ascii="Arial" w:hAnsi="Arial" w:cs="Arial"/>
          <w:sz w:val="24"/>
          <w:szCs w:val="24"/>
        </w:rPr>
        <w:t>Definition of Probation</w:t>
      </w:r>
    </w:p>
    <w:p w:rsidR="001D7C21" w:rsidRPr="00205791" w:rsidRDefault="001D7C21" w:rsidP="001D7C21">
      <w:pPr>
        <w:pStyle w:val="ListParagraph"/>
        <w:rPr>
          <w:rFonts w:ascii="Arial" w:hAnsi="Arial" w:cs="Arial"/>
          <w:sz w:val="24"/>
          <w:szCs w:val="24"/>
        </w:rPr>
      </w:pPr>
      <w:r w:rsidRPr="00205791">
        <w:rPr>
          <w:rFonts w:ascii="Arial" w:hAnsi="Arial" w:cs="Arial"/>
          <w:sz w:val="24"/>
          <w:szCs w:val="24"/>
        </w:rPr>
        <w:t xml:space="preserve">Linked to the above </w:t>
      </w:r>
      <w:r w:rsidR="00562F10" w:rsidRPr="00205791">
        <w:rPr>
          <w:rFonts w:ascii="Arial" w:hAnsi="Arial" w:cs="Arial"/>
          <w:sz w:val="24"/>
          <w:szCs w:val="24"/>
        </w:rPr>
        <w:t xml:space="preserve">the Probation Trade unions maintain that we cannot move to implementation until we have resolved the fundamental issue on the “definition of probation”.  This issue is of such fundamental importance that we believe the future of the whole </w:t>
      </w:r>
      <w:proofErr w:type="spellStart"/>
      <w:r w:rsidR="00562F10" w:rsidRPr="00205791">
        <w:rPr>
          <w:rFonts w:ascii="Arial" w:hAnsi="Arial" w:cs="Arial"/>
          <w:sz w:val="24"/>
          <w:szCs w:val="24"/>
        </w:rPr>
        <w:t>OneHMPPS</w:t>
      </w:r>
      <w:proofErr w:type="spellEnd"/>
      <w:r w:rsidR="00562F10" w:rsidRPr="00205791">
        <w:rPr>
          <w:rFonts w:ascii="Arial" w:hAnsi="Arial" w:cs="Arial"/>
          <w:sz w:val="24"/>
          <w:szCs w:val="24"/>
        </w:rPr>
        <w:t xml:space="preserve"> programme is compromised if we cannot resolve it before the implementat</w:t>
      </w:r>
      <w:r w:rsidR="00033B0A" w:rsidRPr="00205791">
        <w:rPr>
          <w:rFonts w:ascii="Arial" w:hAnsi="Arial" w:cs="Arial"/>
          <w:sz w:val="24"/>
          <w:szCs w:val="24"/>
        </w:rPr>
        <w:t>ion stage.  As it impacts on</w:t>
      </w:r>
      <w:r w:rsidR="00562F10" w:rsidRPr="00205791">
        <w:rPr>
          <w:rFonts w:ascii="Arial" w:hAnsi="Arial" w:cs="Arial"/>
          <w:sz w:val="24"/>
          <w:szCs w:val="24"/>
        </w:rPr>
        <w:t xml:space="preserve"> individual staff opportunities for roles in the new organisation and moreover the culture of the new organisation.</w:t>
      </w:r>
    </w:p>
    <w:p w:rsidR="00562F10" w:rsidRPr="00205791" w:rsidRDefault="00562F10" w:rsidP="001D7C21">
      <w:pPr>
        <w:pStyle w:val="ListParagraph"/>
        <w:rPr>
          <w:rFonts w:ascii="Arial" w:hAnsi="Arial" w:cs="Arial"/>
          <w:sz w:val="24"/>
          <w:szCs w:val="24"/>
        </w:rPr>
      </w:pPr>
    </w:p>
    <w:p w:rsidR="00562F10" w:rsidRPr="00205791" w:rsidRDefault="00562F10" w:rsidP="001D7C21">
      <w:pPr>
        <w:pStyle w:val="ListParagraph"/>
        <w:rPr>
          <w:rFonts w:ascii="Arial" w:hAnsi="Arial" w:cs="Arial"/>
          <w:sz w:val="24"/>
          <w:szCs w:val="24"/>
        </w:rPr>
      </w:pPr>
      <w:r w:rsidRPr="00205791">
        <w:rPr>
          <w:rFonts w:ascii="Arial" w:hAnsi="Arial" w:cs="Arial"/>
          <w:sz w:val="24"/>
          <w:szCs w:val="24"/>
        </w:rPr>
        <w:t xml:space="preserve">The proposed solution contained in the letter from </w:t>
      </w:r>
      <w:proofErr w:type="spellStart"/>
      <w:r w:rsidRPr="00205791">
        <w:rPr>
          <w:rFonts w:ascii="Arial" w:hAnsi="Arial" w:cs="Arial"/>
          <w:sz w:val="24"/>
          <w:szCs w:val="24"/>
        </w:rPr>
        <w:t>OneHMPPS</w:t>
      </w:r>
      <w:proofErr w:type="spellEnd"/>
      <w:r w:rsidRPr="00205791">
        <w:rPr>
          <w:rFonts w:ascii="Arial" w:hAnsi="Arial" w:cs="Arial"/>
          <w:sz w:val="24"/>
          <w:szCs w:val="24"/>
        </w:rPr>
        <w:t xml:space="preserve"> w</w:t>
      </w:r>
      <w:r w:rsidR="00033B0A" w:rsidRPr="00205791">
        <w:rPr>
          <w:rFonts w:ascii="Arial" w:hAnsi="Arial" w:cs="Arial"/>
          <w:sz w:val="24"/>
          <w:szCs w:val="24"/>
        </w:rPr>
        <w:t>hich sets out that any new definit</w:t>
      </w:r>
      <w:r w:rsidRPr="00205791">
        <w:rPr>
          <w:rFonts w:ascii="Arial" w:hAnsi="Arial" w:cs="Arial"/>
          <w:sz w:val="24"/>
          <w:szCs w:val="24"/>
        </w:rPr>
        <w:t>ion agreed in the future will be applied retrospectively post implementation of the new design.  As the Probation Trade Unions we believe</w:t>
      </w:r>
      <w:r w:rsidR="003B72D2" w:rsidRPr="00205791">
        <w:rPr>
          <w:rFonts w:ascii="Arial" w:hAnsi="Arial" w:cs="Arial"/>
          <w:sz w:val="24"/>
          <w:szCs w:val="24"/>
        </w:rPr>
        <w:t xml:space="preserve"> that this will lead to considerable confusion amongst staff</w:t>
      </w:r>
      <w:r w:rsidRPr="00205791">
        <w:rPr>
          <w:rFonts w:ascii="Arial" w:hAnsi="Arial" w:cs="Arial"/>
          <w:sz w:val="24"/>
          <w:szCs w:val="24"/>
        </w:rPr>
        <w:t xml:space="preserve">.  We cannot agree </w:t>
      </w:r>
      <w:r w:rsidRPr="00205791">
        <w:rPr>
          <w:rFonts w:ascii="Arial" w:hAnsi="Arial" w:cs="Arial"/>
          <w:sz w:val="24"/>
          <w:szCs w:val="24"/>
        </w:rPr>
        <w:lastRenderedPageBreak/>
        <w:t>to this and an</w:t>
      </w:r>
      <w:r w:rsidR="00033B0A" w:rsidRPr="00205791">
        <w:rPr>
          <w:rFonts w:ascii="Arial" w:hAnsi="Arial" w:cs="Arial"/>
          <w:sz w:val="24"/>
          <w:szCs w:val="24"/>
        </w:rPr>
        <w:t>y</w:t>
      </w:r>
      <w:r w:rsidRPr="00205791">
        <w:rPr>
          <w:rFonts w:ascii="Arial" w:hAnsi="Arial" w:cs="Arial"/>
          <w:sz w:val="24"/>
          <w:szCs w:val="24"/>
        </w:rPr>
        <w:t xml:space="preserve"> </w:t>
      </w:r>
      <w:r w:rsidR="00033B0A" w:rsidRPr="00205791">
        <w:rPr>
          <w:rFonts w:ascii="Arial" w:hAnsi="Arial" w:cs="Arial"/>
          <w:sz w:val="24"/>
          <w:szCs w:val="24"/>
        </w:rPr>
        <w:t>new</w:t>
      </w:r>
      <w:r w:rsidRPr="00205791">
        <w:rPr>
          <w:rFonts w:ascii="Arial" w:hAnsi="Arial" w:cs="Arial"/>
          <w:sz w:val="24"/>
          <w:szCs w:val="24"/>
        </w:rPr>
        <w:t xml:space="preserve"> definition must be </w:t>
      </w:r>
      <w:r w:rsidR="00033B0A" w:rsidRPr="00205791">
        <w:rPr>
          <w:rFonts w:ascii="Arial" w:hAnsi="Arial" w:cs="Arial"/>
          <w:sz w:val="24"/>
          <w:szCs w:val="24"/>
        </w:rPr>
        <w:t>mutually</w:t>
      </w:r>
      <w:r w:rsidRPr="00205791">
        <w:rPr>
          <w:rFonts w:ascii="Arial" w:hAnsi="Arial" w:cs="Arial"/>
          <w:sz w:val="24"/>
          <w:szCs w:val="24"/>
        </w:rPr>
        <w:t xml:space="preserve"> a</w:t>
      </w:r>
      <w:r w:rsidR="00033B0A" w:rsidRPr="00205791">
        <w:rPr>
          <w:rFonts w:ascii="Arial" w:hAnsi="Arial" w:cs="Arial"/>
          <w:sz w:val="24"/>
          <w:szCs w:val="24"/>
        </w:rPr>
        <w:t>greed before we can move on from the Design Stage to implementation</w:t>
      </w:r>
      <w:r w:rsidRPr="00205791">
        <w:rPr>
          <w:rFonts w:ascii="Arial" w:hAnsi="Arial" w:cs="Arial"/>
          <w:sz w:val="24"/>
          <w:szCs w:val="24"/>
        </w:rPr>
        <w:t>.  This will allow for st</w:t>
      </w:r>
      <w:r w:rsidR="00033B0A" w:rsidRPr="00205791">
        <w:rPr>
          <w:rFonts w:ascii="Arial" w:hAnsi="Arial" w:cs="Arial"/>
          <w:sz w:val="24"/>
          <w:szCs w:val="24"/>
        </w:rPr>
        <w:t xml:space="preserve">aff to have certainty for </w:t>
      </w:r>
      <w:r w:rsidRPr="00205791">
        <w:rPr>
          <w:rFonts w:ascii="Arial" w:hAnsi="Arial" w:cs="Arial"/>
          <w:sz w:val="24"/>
          <w:szCs w:val="24"/>
        </w:rPr>
        <w:t xml:space="preserve">which roles </w:t>
      </w:r>
      <w:r w:rsidR="00033B0A" w:rsidRPr="00205791">
        <w:rPr>
          <w:rFonts w:ascii="Arial" w:hAnsi="Arial" w:cs="Arial"/>
          <w:sz w:val="24"/>
          <w:szCs w:val="24"/>
        </w:rPr>
        <w:t>they can be matched into</w:t>
      </w:r>
    </w:p>
    <w:p w:rsidR="001C7D76" w:rsidRPr="00205791" w:rsidRDefault="001C7D76" w:rsidP="001C7D76">
      <w:pPr>
        <w:pStyle w:val="ListParagraph"/>
        <w:rPr>
          <w:rFonts w:ascii="Arial" w:hAnsi="Arial" w:cs="Arial"/>
          <w:sz w:val="24"/>
          <w:szCs w:val="24"/>
        </w:rPr>
      </w:pPr>
      <w:r w:rsidRPr="00205791">
        <w:rPr>
          <w:rFonts w:ascii="Arial" w:hAnsi="Arial" w:cs="Arial"/>
          <w:sz w:val="24"/>
          <w:szCs w:val="24"/>
        </w:rPr>
        <w:t xml:space="preserve"> </w:t>
      </w:r>
    </w:p>
    <w:p w:rsidR="00033B0A" w:rsidRPr="00205791" w:rsidRDefault="00033B0A" w:rsidP="001C7D76">
      <w:pPr>
        <w:pStyle w:val="ListParagraph"/>
        <w:rPr>
          <w:rFonts w:ascii="Arial" w:hAnsi="Arial" w:cs="Arial"/>
          <w:sz w:val="24"/>
          <w:szCs w:val="24"/>
        </w:rPr>
      </w:pPr>
      <w:r w:rsidRPr="00205791">
        <w:rPr>
          <w:rFonts w:ascii="Arial" w:hAnsi="Arial" w:cs="Arial"/>
          <w:sz w:val="24"/>
          <w:szCs w:val="24"/>
        </w:rPr>
        <w:t>As we are in dispute the status quo must apply before we are able to move forward.</w:t>
      </w:r>
    </w:p>
    <w:p w:rsidR="00033B0A" w:rsidRPr="00205791" w:rsidRDefault="00033B0A" w:rsidP="001C7D76">
      <w:pPr>
        <w:pStyle w:val="ListParagraph"/>
        <w:rPr>
          <w:rFonts w:ascii="Arial" w:hAnsi="Arial" w:cs="Arial"/>
          <w:sz w:val="24"/>
          <w:szCs w:val="24"/>
        </w:rPr>
      </w:pPr>
    </w:p>
    <w:p w:rsidR="00033B0A" w:rsidRDefault="00033B0A" w:rsidP="001C7D76">
      <w:pPr>
        <w:pStyle w:val="ListParagraph"/>
        <w:rPr>
          <w:rFonts w:ascii="Arial" w:hAnsi="Arial" w:cs="Arial"/>
          <w:sz w:val="24"/>
          <w:szCs w:val="24"/>
        </w:rPr>
      </w:pPr>
      <w:r w:rsidRPr="00205791">
        <w:rPr>
          <w:rFonts w:ascii="Arial" w:hAnsi="Arial" w:cs="Arial"/>
          <w:sz w:val="24"/>
          <w:szCs w:val="24"/>
        </w:rPr>
        <w:t>Yours</w:t>
      </w:r>
      <w:r w:rsidR="00205791">
        <w:rPr>
          <w:rFonts w:ascii="Arial" w:hAnsi="Arial" w:cs="Arial"/>
          <w:sz w:val="24"/>
          <w:szCs w:val="24"/>
        </w:rPr>
        <w:t xml:space="preserve"> sincerely,</w:t>
      </w:r>
    </w:p>
    <w:p w:rsidR="00205791" w:rsidRDefault="00205791" w:rsidP="001C7D76">
      <w:pPr>
        <w:pStyle w:val="ListParagraph"/>
        <w:rPr>
          <w:rFonts w:ascii="Arial" w:hAnsi="Arial" w:cs="Arial"/>
          <w:sz w:val="24"/>
          <w:szCs w:val="24"/>
        </w:rPr>
      </w:pPr>
    </w:p>
    <w:p w:rsidR="00205791" w:rsidRDefault="00205791" w:rsidP="00205791">
      <w:pPr>
        <w:jc w:val="center"/>
        <w:rPr>
          <w:rFonts w:ascii="Arial" w:hAnsi="Arial" w:cs="Arial"/>
        </w:rPr>
      </w:pPr>
      <w:r>
        <w:rPr>
          <w:noProof/>
          <w:lang w:eastAsia="en-GB"/>
        </w:rPr>
        <w:drawing>
          <wp:inline distT="0" distB="0" distL="0" distR="0" wp14:anchorId="62B6DF5A" wp14:editId="1CA3581D">
            <wp:extent cx="1695450" cy="666750"/>
            <wp:effectExtent l="0" t="0" r="0" b="0"/>
            <wp:docPr id="6" name="Picture 6"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signatur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5450" cy="666750"/>
                    </a:xfrm>
                    <a:prstGeom prst="rect">
                      <a:avLst/>
                    </a:prstGeom>
                    <a:noFill/>
                    <a:ln>
                      <a:noFill/>
                    </a:ln>
                  </pic:spPr>
                </pic:pic>
              </a:graphicData>
            </a:graphic>
          </wp:inline>
        </w:drawing>
      </w:r>
      <w:bookmarkStart w:id="1" w:name="OLE_LINK2"/>
      <w:bookmarkStart w:id="2" w:name="OLE_LINK1"/>
      <w:r>
        <w:rPr>
          <w:noProof/>
          <w:lang w:eastAsia="en-GB"/>
        </w:rPr>
        <w:drawing>
          <wp:inline distT="0" distB="0" distL="0" distR="0" wp14:anchorId="417810E6" wp14:editId="362D2285">
            <wp:extent cx="1733550" cy="685800"/>
            <wp:effectExtent l="0" t="0" r="0" b="0"/>
            <wp:docPr id="5" name="Picture 5"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bookmarkEnd w:id="1"/>
      <w:bookmarkEnd w:id="2"/>
      <w:r>
        <w:rPr>
          <w:noProof/>
          <w:lang w:eastAsia="en-GB"/>
        </w:rPr>
        <w:drawing>
          <wp:inline distT="0" distB="0" distL="0" distR="0" wp14:anchorId="7C920F6C" wp14:editId="0A668A8A">
            <wp:extent cx="1358900" cy="742950"/>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ignatur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8900" cy="742950"/>
                    </a:xfrm>
                    <a:prstGeom prst="rect">
                      <a:avLst/>
                    </a:prstGeom>
                    <a:noFill/>
                    <a:ln>
                      <a:noFill/>
                    </a:ln>
                  </pic:spPr>
                </pic:pic>
              </a:graphicData>
            </a:graphic>
          </wp:inline>
        </w:drawing>
      </w:r>
    </w:p>
    <w:p w:rsidR="00205791" w:rsidRDefault="00205791" w:rsidP="00205791">
      <w:pPr>
        <w:jc w:val="center"/>
        <w:rPr>
          <w:rFonts w:ascii="Arial" w:hAnsi="Arial" w:cs="Arial"/>
        </w:rPr>
      </w:pPr>
    </w:p>
    <w:p w:rsidR="00205791" w:rsidRDefault="00205791" w:rsidP="00205791">
      <w:pPr>
        <w:jc w:val="center"/>
        <w:rPr>
          <w:rFonts w:ascii="Arial" w:hAnsi="Arial" w:cs="Arial"/>
        </w:rPr>
      </w:pPr>
    </w:p>
    <w:p w:rsidR="00205791" w:rsidRPr="001B5686" w:rsidRDefault="00205791" w:rsidP="00205791">
      <w:pPr>
        <w:ind w:firstLine="720"/>
        <w:rPr>
          <w:rFonts w:ascii="Arial" w:hAnsi="Arial" w:cs="Arial"/>
          <w:b/>
        </w:rPr>
      </w:pPr>
      <w:r>
        <w:rPr>
          <w:rFonts w:ascii="Arial" w:hAnsi="Arial" w:cs="Arial"/>
          <w:b/>
        </w:rPr>
        <w:t>Ian Lawrence</w:t>
      </w:r>
      <w:r>
        <w:rPr>
          <w:rFonts w:ascii="Arial" w:hAnsi="Arial" w:cs="Arial"/>
          <w:b/>
        </w:rPr>
        <w:tab/>
      </w:r>
      <w:r>
        <w:rPr>
          <w:rFonts w:ascii="Arial" w:hAnsi="Arial" w:cs="Arial"/>
          <w:b/>
        </w:rPr>
        <w:tab/>
      </w:r>
      <w:r>
        <w:rPr>
          <w:rFonts w:ascii="Arial" w:hAnsi="Arial" w:cs="Arial"/>
          <w:b/>
        </w:rPr>
        <w:tab/>
      </w:r>
      <w:r w:rsidRPr="001B5686">
        <w:rPr>
          <w:rFonts w:ascii="Arial" w:hAnsi="Arial" w:cs="Arial"/>
          <w:b/>
        </w:rPr>
        <w:t>Ben Priestley</w:t>
      </w:r>
      <w:r w:rsidRPr="001B5686">
        <w:rPr>
          <w:rFonts w:ascii="Arial" w:hAnsi="Arial" w:cs="Arial"/>
          <w:b/>
        </w:rPr>
        <w:tab/>
      </w:r>
      <w:r w:rsidRPr="001B5686">
        <w:rPr>
          <w:rFonts w:ascii="Arial" w:hAnsi="Arial" w:cs="Arial"/>
          <w:b/>
        </w:rPr>
        <w:tab/>
      </w:r>
      <w:r>
        <w:rPr>
          <w:rFonts w:ascii="Arial" w:hAnsi="Arial" w:cs="Arial"/>
          <w:b/>
        </w:rPr>
        <w:tab/>
        <w:t>Ge</w:t>
      </w:r>
      <w:r w:rsidRPr="001B5686">
        <w:rPr>
          <w:rFonts w:ascii="Arial" w:hAnsi="Arial" w:cs="Arial"/>
          <w:b/>
        </w:rPr>
        <w:t>orge Georgiou</w:t>
      </w:r>
    </w:p>
    <w:p w:rsidR="00205791" w:rsidRPr="001B5686" w:rsidRDefault="00205791" w:rsidP="00205791">
      <w:pPr>
        <w:ind w:firstLine="720"/>
        <w:rPr>
          <w:rFonts w:ascii="Arial" w:hAnsi="Arial" w:cs="Arial"/>
          <w:b/>
        </w:rPr>
      </w:pPr>
      <w:r>
        <w:rPr>
          <w:rFonts w:ascii="Arial" w:hAnsi="Arial" w:cs="Arial"/>
          <w:b/>
        </w:rPr>
        <w:t>General Secretary</w:t>
      </w:r>
      <w:r>
        <w:rPr>
          <w:rFonts w:ascii="Arial" w:hAnsi="Arial" w:cs="Arial"/>
          <w:b/>
        </w:rPr>
        <w:tab/>
      </w:r>
      <w:r>
        <w:rPr>
          <w:rFonts w:ascii="Arial" w:hAnsi="Arial" w:cs="Arial"/>
          <w:b/>
        </w:rPr>
        <w:tab/>
      </w:r>
      <w:r w:rsidRPr="001B5686">
        <w:rPr>
          <w:rFonts w:ascii="Arial" w:hAnsi="Arial" w:cs="Arial"/>
          <w:b/>
        </w:rPr>
        <w:t>National Officer</w:t>
      </w:r>
      <w:r w:rsidRPr="001B5686">
        <w:rPr>
          <w:rFonts w:ascii="Arial" w:hAnsi="Arial" w:cs="Arial"/>
          <w:b/>
        </w:rPr>
        <w:tab/>
      </w:r>
      <w:r w:rsidRPr="001B5686">
        <w:rPr>
          <w:rFonts w:ascii="Arial" w:hAnsi="Arial" w:cs="Arial"/>
          <w:b/>
        </w:rPr>
        <w:tab/>
        <w:t>National Officer</w:t>
      </w:r>
    </w:p>
    <w:p w:rsidR="00205791" w:rsidRDefault="00205791" w:rsidP="00205791">
      <w:pPr>
        <w:ind w:firstLine="720"/>
        <w:rPr>
          <w:rFonts w:ascii="Arial" w:hAnsi="Arial" w:cs="Arial"/>
        </w:rPr>
      </w:pPr>
      <w:r w:rsidRPr="001B5686">
        <w:rPr>
          <w:rFonts w:ascii="Arial" w:hAnsi="Arial" w:cs="Arial"/>
          <w:b/>
        </w:rPr>
        <w:t>Napo</w:t>
      </w:r>
      <w:r w:rsidRPr="001B5686">
        <w:rPr>
          <w:rFonts w:ascii="Arial" w:hAnsi="Arial" w:cs="Arial"/>
          <w:b/>
        </w:rPr>
        <w:tab/>
      </w:r>
      <w:r w:rsidRPr="001B5686">
        <w:rPr>
          <w:rFonts w:ascii="Arial" w:hAnsi="Arial" w:cs="Arial"/>
          <w:b/>
        </w:rPr>
        <w:tab/>
      </w:r>
      <w:r w:rsidRPr="001B5686">
        <w:rPr>
          <w:rFonts w:ascii="Arial" w:hAnsi="Arial" w:cs="Arial"/>
          <w:b/>
        </w:rPr>
        <w:tab/>
      </w:r>
      <w:r w:rsidRPr="001B5686">
        <w:rPr>
          <w:rFonts w:ascii="Arial" w:hAnsi="Arial" w:cs="Arial"/>
          <w:b/>
        </w:rPr>
        <w:tab/>
        <w:t>UNISON</w:t>
      </w:r>
      <w:r w:rsidRPr="001B5686">
        <w:rPr>
          <w:rFonts w:ascii="Arial" w:hAnsi="Arial" w:cs="Arial"/>
          <w:b/>
        </w:rPr>
        <w:tab/>
      </w:r>
      <w:r w:rsidRPr="001B5686">
        <w:rPr>
          <w:rFonts w:ascii="Arial" w:hAnsi="Arial" w:cs="Arial"/>
          <w:b/>
        </w:rPr>
        <w:tab/>
      </w:r>
      <w:r w:rsidRPr="001B5686">
        <w:rPr>
          <w:rFonts w:ascii="Arial" w:hAnsi="Arial" w:cs="Arial"/>
          <w:b/>
        </w:rPr>
        <w:tab/>
        <w:t>GMB/SCOOOP</w:t>
      </w:r>
    </w:p>
    <w:p w:rsidR="00205791" w:rsidRPr="00205791" w:rsidRDefault="00205791" w:rsidP="001C7D76">
      <w:pPr>
        <w:pStyle w:val="ListParagraph"/>
        <w:rPr>
          <w:rFonts w:ascii="Arial" w:hAnsi="Arial" w:cs="Arial"/>
          <w:sz w:val="24"/>
          <w:szCs w:val="24"/>
        </w:rPr>
      </w:pPr>
    </w:p>
    <w:p w:rsidR="00033B0A" w:rsidRPr="00205791" w:rsidRDefault="00033B0A" w:rsidP="001C7D76">
      <w:pPr>
        <w:pStyle w:val="ListParagraph"/>
        <w:rPr>
          <w:rFonts w:ascii="Arial" w:hAnsi="Arial" w:cs="Arial"/>
          <w:sz w:val="24"/>
          <w:szCs w:val="24"/>
        </w:rPr>
      </w:pPr>
    </w:p>
    <w:p w:rsidR="00142A43" w:rsidRPr="00205791" w:rsidRDefault="007040E0">
      <w:pPr>
        <w:rPr>
          <w:rFonts w:ascii="Arial" w:hAnsi="Arial" w:cs="Arial"/>
          <w:sz w:val="24"/>
          <w:szCs w:val="24"/>
        </w:rPr>
      </w:pPr>
      <w:r w:rsidRPr="00205791">
        <w:rPr>
          <w:rFonts w:ascii="Arial" w:hAnsi="Arial" w:cs="Arial"/>
          <w:sz w:val="24"/>
          <w:szCs w:val="24"/>
        </w:rPr>
        <w:t xml:space="preserve">    </w:t>
      </w:r>
    </w:p>
    <w:p w:rsidR="00142A43" w:rsidRPr="00205791" w:rsidRDefault="00142A43" w:rsidP="00142A43">
      <w:pPr>
        <w:pStyle w:val="ListParagraph"/>
        <w:rPr>
          <w:rFonts w:ascii="Arial" w:hAnsi="Arial" w:cs="Arial"/>
          <w:sz w:val="24"/>
          <w:szCs w:val="24"/>
        </w:rPr>
      </w:pPr>
    </w:p>
    <w:sectPr w:rsidR="00142A43" w:rsidRPr="002057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4430"/>
    <w:multiLevelType w:val="hybridMultilevel"/>
    <w:tmpl w:val="A46069E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C63F4C"/>
    <w:multiLevelType w:val="hybridMultilevel"/>
    <w:tmpl w:val="07A20A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43"/>
    <w:rsid w:val="00033B0A"/>
    <w:rsid w:val="00142A43"/>
    <w:rsid w:val="001C7D76"/>
    <w:rsid w:val="001D7C21"/>
    <w:rsid w:val="00205791"/>
    <w:rsid w:val="003B72D2"/>
    <w:rsid w:val="00446B4E"/>
    <w:rsid w:val="005355AB"/>
    <w:rsid w:val="00562F10"/>
    <w:rsid w:val="007040E0"/>
    <w:rsid w:val="00D51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BFD7"/>
  <w15:chartTrackingRefBased/>
  <w15:docId w15:val="{00725B79-D7C1-448E-B4C7-165A9289C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A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Singh</dc:creator>
  <cp:keywords/>
  <dc:description/>
  <cp:lastModifiedBy>Pippa Wood</cp:lastModifiedBy>
  <cp:revision>3</cp:revision>
  <dcterms:created xsi:type="dcterms:W3CDTF">2024-02-15T12:22:00Z</dcterms:created>
  <dcterms:modified xsi:type="dcterms:W3CDTF">2024-02-15T15:25:00Z</dcterms:modified>
</cp:coreProperties>
</file>