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C6" w:rsidRPr="00E2633A" w:rsidRDefault="00E2633A" w:rsidP="00E2633A">
      <w:pPr>
        <w:spacing w:after="0"/>
        <w:jc w:val="center"/>
        <w:rPr>
          <w:b/>
          <w:sz w:val="24"/>
          <w:szCs w:val="24"/>
        </w:rPr>
      </w:pPr>
      <w:r w:rsidRPr="00E2633A">
        <w:rPr>
          <w:b/>
          <w:sz w:val="24"/>
          <w:szCs w:val="24"/>
        </w:rPr>
        <w:t xml:space="preserve">PAY &amp; REWARD IN THE PUBLIC SECTOR – Looking Up and </w:t>
      </w:r>
      <w:r w:rsidR="00782DF2">
        <w:rPr>
          <w:b/>
          <w:sz w:val="24"/>
          <w:szCs w:val="24"/>
        </w:rPr>
        <w:t>Challenging Ourselves to save our Professions</w:t>
      </w:r>
    </w:p>
    <w:p w:rsidR="00E2633A" w:rsidRDefault="00E2633A" w:rsidP="00E2633A">
      <w:pPr>
        <w:spacing w:after="0"/>
        <w:rPr>
          <w:sz w:val="24"/>
          <w:szCs w:val="24"/>
        </w:rPr>
      </w:pPr>
    </w:p>
    <w:p w:rsidR="00E2633A" w:rsidRPr="00E2633A" w:rsidRDefault="00E2633A" w:rsidP="00E2633A">
      <w:pPr>
        <w:spacing w:after="0"/>
        <w:rPr>
          <w:b/>
          <w:i/>
          <w:sz w:val="24"/>
          <w:szCs w:val="24"/>
        </w:rPr>
      </w:pPr>
      <w:r w:rsidRPr="00E2633A">
        <w:rPr>
          <w:b/>
          <w:i/>
          <w:sz w:val="24"/>
          <w:szCs w:val="24"/>
        </w:rPr>
        <w:t>In two previous articles, Napo Assistant General Secretary Dean Rogers has used probation pay difficulties to illustrate how and why pay and reward is becoming a big problem across the public sector. There is already evidence (e.g. the recent HMIP report into London probation) that recruitment and retention challenges are impacting upon service outcomes. This will only get worse until radical revisions are made.</w:t>
      </w:r>
    </w:p>
    <w:p w:rsidR="00E2633A" w:rsidRPr="00E2633A" w:rsidRDefault="00E2633A" w:rsidP="00E2633A">
      <w:pPr>
        <w:spacing w:after="0"/>
        <w:rPr>
          <w:b/>
          <w:i/>
          <w:sz w:val="24"/>
          <w:szCs w:val="24"/>
        </w:rPr>
      </w:pPr>
    </w:p>
    <w:p w:rsidR="00E2633A" w:rsidRPr="00E2633A" w:rsidRDefault="00E2633A" w:rsidP="00E2633A">
      <w:pPr>
        <w:spacing w:after="0"/>
        <w:rPr>
          <w:b/>
          <w:i/>
          <w:sz w:val="24"/>
          <w:szCs w:val="24"/>
        </w:rPr>
      </w:pPr>
      <w:r w:rsidRPr="00E2633A">
        <w:rPr>
          <w:b/>
          <w:i/>
          <w:sz w:val="24"/>
          <w:szCs w:val="24"/>
        </w:rPr>
        <w:t xml:space="preserve">Here Dean argues that alongside significant </w:t>
      </w:r>
      <w:r w:rsidR="0024500A">
        <w:rPr>
          <w:b/>
          <w:i/>
          <w:sz w:val="24"/>
          <w:szCs w:val="24"/>
        </w:rPr>
        <w:t xml:space="preserve">pay reform, wider recruit and retention </w:t>
      </w:r>
      <w:r w:rsidRPr="00E2633A">
        <w:rPr>
          <w:b/>
          <w:i/>
          <w:sz w:val="24"/>
          <w:szCs w:val="24"/>
        </w:rPr>
        <w:t xml:space="preserve">challenges </w:t>
      </w:r>
      <w:r w:rsidR="0024500A">
        <w:rPr>
          <w:b/>
          <w:i/>
          <w:sz w:val="24"/>
          <w:szCs w:val="24"/>
        </w:rPr>
        <w:t xml:space="preserve">across the public or ‘social sector’ </w:t>
      </w:r>
      <w:r w:rsidRPr="00E2633A">
        <w:rPr>
          <w:b/>
          <w:i/>
          <w:sz w:val="24"/>
          <w:szCs w:val="24"/>
        </w:rPr>
        <w:t>can only be addressed in the medium and longer term by Government and public sector unions looking at more creative, strategic and structural solutions involving debt management, pensions and incentivising working in difficult, harder to reach areas.</w:t>
      </w:r>
    </w:p>
    <w:p w:rsidR="00E2633A" w:rsidRDefault="00E2633A" w:rsidP="00E2633A">
      <w:pPr>
        <w:spacing w:after="0"/>
        <w:rPr>
          <w:sz w:val="24"/>
          <w:szCs w:val="24"/>
        </w:rPr>
      </w:pPr>
    </w:p>
    <w:p w:rsidR="00E2633A" w:rsidRDefault="00E2633A" w:rsidP="00E2633A">
      <w:pPr>
        <w:spacing w:after="0"/>
        <w:rPr>
          <w:sz w:val="24"/>
          <w:szCs w:val="24"/>
        </w:rPr>
      </w:pPr>
      <w:r>
        <w:rPr>
          <w:sz w:val="24"/>
          <w:szCs w:val="24"/>
        </w:rPr>
        <w:t>In December 2016</w:t>
      </w:r>
      <w:r w:rsidR="0024500A">
        <w:rPr>
          <w:sz w:val="24"/>
          <w:szCs w:val="24"/>
        </w:rPr>
        <w:t>,</w:t>
      </w:r>
      <w:r>
        <w:rPr>
          <w:sz w:val="24"/>
          <w:szCs w:val="24"/>
        </w:rPr>
        <w:t xml:space="preserve"> I wrote and published two articles about the probation pay negotiations I am currently leading at National level for Napo</w:t>
      </w:r>
      <w:r w:rsidR="002D3904">
        <w:rPr>
          <w:sz w:val="24"/>
          <w:szCs w:val="24"/>
        </w:rPr>
        <w:t xml:space="preserve">. </w:t>
      </w:r>
      <w:r>
        <w:rPr>
          <w:sz w:val="24"/>
          <w:szCs w:val="24"/>
        </w:rPr>
        <w:t>Whilst doing so the problems I’d mentioned around recruiting and retaining staff, especially in our large (and increasingly expensive) cities was confirmed with alarming clarity via HM In</w:t>
      </w:r>
      <w:r w:rsidR="005B3920">
        <w:rPr>
          <w:sz w:val="24"/>
          <w:szCs w:val="24"/>
        </w:rPr>
        <w:t>s</w:t>
      </w:r>
      <w:r>
        <w:rPr>
          <w:sz w:val="24"/>
          <w:szCs w:val="24"/>
        </w:rPr>
        <w:t>pector</w:t>
      </w:r>
      <w:r w:rsidR="005B3920">
        <w:rPr>
          <w:sz w:val="24"/>
          <w:szCs w:val="24"/>
        </w:rPr>
        <w:t>ate for Probation’s report on probation services in part of London. If you missed it, here are some of the key findings:</w:t>
      </w:r>
    </w:p>
    <w:p w:rsidR="005B3920" w:rsidRDefault="005B3920" w:rsidP="00E2633A">
      <w:pPr>
        <w:spacing w:after="0"/>
        <w:rPr>
          <w:sz w:val="24"/>
          <w:szCs w:val="24"/>
        </w:rPr>
      </w:pPr>
    </w:p>
    <w:p w:rsidR="00E2633A" w:rsidRPr="0024500A" w:rsidRDefault="00E2633A" w:rsidP="00E2633A">
      <w:pPr>
        <w:rPr>
          <w:b/>
        </w:rPr>
      </w:pPr>
      <w:r w:rsidRPr="0024500A">
        <w:rPr>
          <w:b/>
          <w:sz w:val="24"/>
          <w:szCs w:val="24"/>
        </w:rPr>
        <w:t xml:space="preserve"> </w:t>
      </w:r>
      <w:r w:rsidR="005B3920" w:rsidRPr="0024500A">
        <w:rPr>
          <w:b/>
          <w:sz w:val="24"/>
          <w:szCs w:val="24"/>
        </w:rPr>
        <w:t>“</w:t>
      </w:r>
      <w:r w:rsidRPr="0024500A">
        <w:rPr>
          <w:b/>
        </w:rPr>
        <w:t>We found the quality of wor</w:t>
      </w:r>
      <w:r w:rsidR="005B3920" w:rsidRPr="0024500A">
        <w:rPr>
          <w:b/>
        </w:rPr>
        <w:t>k by the CRC unequivocally poor …</w:t>
      </w:r>
      <w:r w:rsidRPr="0024500A">
        <w:rPr>
          <w:b/>
        </w:rPr>
        <w:t>with the public exposed unduly to the risk of harm</w:t>
      </w:r>
      <w:r w:rsidR="005B3920" w:rsidRPr="0024500A">
        <w:rPr>
          <w:b/>
        </w:rPr>
        <w:t>..</w:t>
      </w:r>
      <w:r w:rsidRPr="0024500A">
        <w:rPr>
          <w:b/>
        </w:rPr>
        <w:t>. That is plainly not acceptable.</w:t>
      </w:r>
      <w:r w:rsidR="005B3920" w:rsidRPr="0024500A">
        <w:rPr>
          <w:b/>
        </w:rPr>
        <w:t>”</w:t>
      </w:r>
    </w:p>
    <w:p w:rsidR="00E2633A" w:rsidRPr="0024500A" w:rsidRDefault="005B3920" w:rsidP="00E2633A">
      <w:pPr>
        <w:rPr>
          <w:b/>
        </w:rPr>
      </w:pPr>
      <w:r w:rsidRPr="0024500A">
        <w:rPr>
          <w:b/>
        </w:rPr>
        <w:t>“</w:t>
      </w:r>
      <w:r w:rsidR="00E2633A" w:rsidRPr="0024500A">
        <w:rPr>
          <w:b/>
        </w:rPr>
        <w:t xml:space="preserve">Sadly and despite the heroic efforts of some staff, we found that there had been little or no likely impact on reducing reoffending. Staff </w:t>
      </w:r>
      <w:proofErr w:type="gramStart"/>
      <w:r w:rsidR="00E2633A" w:rsidRPr="0024500A">
        <w:rPr>
          <w:b/>
        </w:rPr>
        <w:t>were</w:t>
      </w:r>
      <w:proofErr w:type="gramEnd"/>
      <w:r w:rsidR="00E2633A" w:rsidRPr="0024500A">
        <w:rPr>
          <w:b/>
        </w:rPr>
        <w:t xml:space="preserve"> sometimes working long hours and were often fire-fighting rather than enabled to deliver a professional service con</w:t>
      </w:r>
      <w:r w:rsidRPr="0024500A">
        <w:rPr>
          <w:b/>
        </w:rPr>
        <w:t>sistently or sufficiently well.” (</w:t>
      </w:r>
      <w:proofErr w:type="gramStart"/>
      <w:r w:rsidRPr="0024500A">
        <w:rPr>
          <w:b/>
        </w:rPr>
        <w:t>both</w:t>
      </w:r>
      <w:proofErr w:type="gramEnd"/>
      <w:r w:rsidRPr="0024500A">
        <w:rPr>
          <w:b/>
        </w:rPr>
        <w:t xml:space="preserve"> quotes taken from the report’s summary – the full report is available via </w:t>
      </w:r>
      <w:hyperlink r:id="rId6" w:history="1">
        <w:r w:rsidRPr="0024500A">
          <w:rPr>
            <w:rStyle w:val="Hyperlink"/>
            <w:b/>
          </w:rPr>
          <w:t>www.gov.uk</w:t>
        </w:r>
      </w:hyperlink>
      <w:r w:rsidRPr="0024500A">
        <w:rPr>
          <w:b/>
        </w:rPr>
        <w:t xml:space="preserve"> )</w:t>
      </w:r>
    </w:p>
    <w:p w:rsidR="00BD154F" w:rsidRDefault="005B3920" w:rsidP="00E2633A">
      <w:r>
        <w:t xml:space="preserve">The report highlighted Senior Probation Officers overseeing 900 cases. Long term sickness had trebled since the London Probation Trust was split in 2014 and vacancy rates </w:t>
      </w:r>
      <w:r w:rsidR="00FF4D85">
        <w:t>across the</w:t>
      </w:r>
      <w:r>
        <w:t xml:space="preserve"> Community Rehabilitation Company</w:t>
      </w:r>
      <w:r w:rsidR="0024500A">
        <w:t xml:space="preserve"> </w:t>
      </w:r>
      <w:r w:rsidR="00FF4D85">
        <w:t xml:space="preserve">were </w:t>
      </w:r>
      <w:r>
        <w:t>up from around 20% to around 33%. In particular, there was a problem finding experienced staff in London – one</w:t>
      </w:r>
      <w:r w:rsidR="002D3904">
        <w:t xml:space="preserve"> already</w:t>
      </w:r>
      <w:r>
        <w:t xml:space="preserve"> familiar to school Governors and NHS managers. </w:t>
      </w:r>
      <w:r w:rsidR="009E2F96">
        <w:t>The CRC’s response in the short-</w:t>
      </w:r>
      <w:r>
        <w:t>term is to offer agency workers permanent contracts</w:t>
      </w:r>
      <w:r w:rsidR="00FF4D85">
        <w:t>. H</w:t>
      </w:r>
      <w:r>
        <w:t>ow successful this will be time will tell</w:t>
      </w:r>
      <w:r w:rsidR="00FF4D85">
        <w:t>,</w:t>
      </w:r>
      <w:r>
        <w:t xml:space="preserve"> but the omens are not </w:t>
      </w:r>
      <w:r w:rsidR="00FF4D85">
        <w:t xml:space="preserve">promising – experience in education, health and social work </w:t>
      </w:r>
      <w:r>
        <w:t xml:space="preserve">suggests staff opting for agency work are consciously doing so to give themselves flexibility and often avoid the additional responsibilities and pressures that come with a permanent (and </w:t>
      </w:r>
      <w:r w:rsidR="00FF4D85">
        <w:t xml:space="preserve">more </w:t>
      </w:r>
      <w:r>
        <w:t>accountable) position…especially if the agency role is at least as well paid if not better</w:t>
      </w:r>
      <w:r w:rsidR="0024500A">
        <w:t>,</w:t>
      </w:r>
      <w:r>
        <w:t xml:space="preserve"> as the worker utilise</w:t>
      </w:r>
      <w:r w:rsidR="00BD154F">
        <w:t>s the laws of supply and demand</w:t>
      </w:r>
      <w:r w:rsidR="0024500A">
        <w:t xml:space="preserve"> and poor pay progression</w:t>
      </w:r>
      <w:r w:rsidR="00BD154F">
        <w:t>.</w:t>
      </w:r>
    </w:p>
    <w:p w:rsidR="00BD154F" w:rsidRDefault="00BD154F" w:rsidP="00E2633A">
      <w:r w:rsidRPr="002D3904">
        <w:rPr>
          <w:b/>
          <w:i/>
        </w:rPr>
        <w:t>Massi</w:t>
      </w:r>
      <w:r w:rsidR="0024500A" w:rsidRPr="002D3904">
        <w:rPr>
          <w:b/>
          <w:i/>
        </w:rPr>
        <w:t xml:space="preserve">vely increasing probation pay, </w:t>
      </w:r>
      <w:r w:rsidRPr="002D3904">
        <w:rPr>
          <w:b/>
          <w:i/>
        </w:rPr>
        <w:t>not just in London but elsewhere</w:t>
      </w:r>
      <w:r w:rsidR="0024500A" w:rsidRPr="002D3904">
        <w:rPr>
          <w:b/>
          <w:i/>
        </w:rPr>
        <w:t>,</w:t>
      </w:r>
      <w:r w:rsidRPr="002D3904">
        <w:rPr>
          <w:b/>
          <w:i/>
        </w:rPr>
        <w:t xml:space="preserve"> has to happen soon. </w:t>
      </w:r>
      <w:r>
        <w:t xml:space="preserve">Salaries that are £5K less than a police constable, classroom teacher, and often £10K less than an experienced social worker will not keep experienced qualified professional probation officers in their roles. </w:t>
      </w:r>
    </w:p>
    <w:p w:rsidR="000B373C" w:rsidRDefault="000B373C" w:rsidP="00E2633A">
      <w:r>
        <w:t xml:space="preserve">But simply increasing basic salaries will do no more than get the service through the </w:t>
      </w:r>
      <w:r w:rsidR="00FF4D85">
        <w:t xml:space="preserve">current </w:t>
      </w:r>
      <w:r>
        <w:t xml:space="preserve">crisis it’s found itself in. A different recent HMIP report into probation in Kent criticised the National Probation Service </w:t>
      </w:r>
      <w:r w:rsidR="00FF4D85">
        <w:t>w</w:t>
      </w:r>
      <w:r w:rsidR="0024500A">
        <w:t>h</w:t>
      </w:r>
      <w:r w:rsidR="00FF4D85">
        <w:t xml:space="preserve">ilst </w:t>
      </w:r>
      <w:r>
        <w:t xml:space="preserve">also highlighted staff shortages - </w:t>
      </w:r>
      <w:r w:rsidR="00BD154F">
        <w:t xml:space="preserve">with qualified officers opting to take London weighting and commute into the outer London boroughs where it’s </w:t>
      </w:r>
      <w:r>
        <w:t>too</w:t>
      </w:r>
      <w:r w:rsidR="00BD154F">
        <w:t xml:space="preserve"> expensive for the</w:t>
      </w:r>
      <w:r>
        <w:t xml:space="preserve">m to live independently. </w:t>
      </w:r>
    </w:p>
    <w:p w:rsidR="00BD154F" w:rsidRDefault="000B373C" w:rsidP="00E2633A">
      <w:r>
        <w:t>Increasing London weighting could</w:t>
      </w:r>
      <w:r w:rsidR="00ED064F">
        <w:t>,</w:t>
      </w:r>
      <w:r>
        <w:t xml:space="preserve"> </w:t>
      </w:r>
      <w:r w:rsidR="009E2F96">
        <w:t>in the short-</w:t>
      </w:r>
      <w:r w:rsidR="00ED064F">
        <w:t xml:space="preserve">term, </w:t>
      </w:r>
      <w:r>
        <w:t xml:space="preserve">simply increase the distance staff commute from to fill posts. </w:t>
      </w:r>
      <w:r w:rsidR="00ED064F">
        <w:t xml:space="preserve"> Relying upon commuters is unlikely to reduce sickness absence rates.</w:t>
      </w:r>
      <w:r w:rsidR="00BD154F">
        <w:t xml:space="preserve"> </w:t>
      </w:r>
      <w:r w:rsidR="00ED064F">
        <w:t>More research is needed to see who these commuters are – Napo suspect they are disproportionally younger and newly qualified staff, possibly</w:t>
      </w:r>
      <w:r w:rsidR="009E2F96">
        <w:t xml:space="preserve"> still</w:t>
      </w:r>
      <w:r w:rsidR="00FF4D85">
        <w:t xml:space="preserve"> living at </w:t>
      </w:r>
      <w:r w:rsidR="00FF4D85">
        <w:lastRenderedPageBreak/>
        <w:t xml:space="preserve">home, suggesting that </w:t>
      </w:r>
      <w:r w:rsidR="00ED064F">
        <w:t>they’ll not solve London’s experience-gap any time soon.</w:t>
      </w:r>
      <w:r w:rsidR="0024500A">
        <w:t xml:space="preserve"> The medium and longer term solution requires finding and retaining mo</w:t>
      </w:r>
      <w:r w:rsidR="009E2F96">
        <w:t>re probation professionals per s</w:t>
      </w:r>
      <w:r w:rsidR="0024500A">
        <w:t>e.</w:t>
      </w:r>
    </w:p>
    <w:p w:rsidR="00ED064F" w:rsidRDefault="00ED064F" w:rsidP="00E2633A">
      <w:r>
        <w:t xml:space="preserve">If the problem was unique to probation then specific, </w:t>
      </w:r>
      <w:r w:rsidR="002D3904">
        <w:t>isolated</w:t>
      </w:r>
      <w:r w:rsidR="0024500A">
        <w:t xml:space="preserve">, </w:t>
      </w:r>
      <w:r>
        <w:t xml:space="preserve">targeted </w:t>
      </w:r>
      <w:r w:rsidR="0024500A">
        <w:t xml:space="preserve">monetary </w:t>
      </w:r>
      <w:r>
        <w:t>strategies could work. Indeed, some specific recognition that probation is due some catch-up investment is essential. Certainly pay scales that take 27 years to progress through have no place in the 21</w:t>
      </w:r>
      <w:r w:rsidRPr="00ED064F">
        <w:rPr>
          <w:vertAlign w:val="superscript"/>
        </w:rPr>
        <w:t>st</w:t>
      </w:r>
      <w:r>
        <w:t xml:space="preserve"> century and a business case to the Treasury for the additional cost shouldn’t need much more than a basic Age Discrimination Risk Assessment b</w:t>
      </w:r>
      <w:r w:rsidR="00FF4D85">
        <w:t>y</w:t>
      </w:r>
      <w:r>
        <w:t xml:space="preserve"> officials.</w:t>
      </w:r>
    </w:p>
    <w:p w:rsidR="002D3904" w:rsidRPr="002D3904" w:rsidRDefault="002D3904" w:rsidP="00E2633A">
      <w:pPr>
        <w:rPr>
          <w:b/>
          <w:i/>
        </w:rPr>
      </w:pPr>
      <w:r w:rsidRPr="002D3904">
        <w:rPr>
          <w:b/>
          <w:i/>
        </w:rPr>
        <w:t>Yet</w:t>
      </w:r>
      <w:r w:rsidR="00ED064F" w:rsidRPr="002D3904">
        <w:rPr>
          <w:b/>
          <w:i/>
        </w:rPr>
        <w:t xml:space="preserve"> it is also reasonable to say even if we close the gap on other comparator public sector professionals in the short term the bigger problems may not be addressed in places like London and will certainly be back pr</w:t>
      </w:r>
      <w:r w:rsidR="00FF4D85" w:rsidRPr="002D3904">
        <w:rPr>
          <w:b/>
          <w:i/>
        </w:rPr>
        <w:t>etty quickly</w:t>
      </w:r>
      <w:r w:rsidR="0024500A" w:rsidRPr="002D3904">
        <w:rPr>
          <w:b/>
          <w:i/>
        </w:rPr>
        <w:t xml:space="preserve"> unless the profession as a whole is made more appealing and working I places like London is made more sustainable.</w:t>
      </w:r>
    </w:p>
    <w:p w:rsidR="002D3904" w:rsidRDefault="00FF4D85" w:rsidP="00E2633A">
      <w:r>
        <w:t>The kind of salary levels the lucky few probation officers</w:t>
      </w:r>
      <w:r w:rsidR="0024500A">
        <w:t xml:space="preserve"> at their maxima </w:t>
      </w:r>
      <w:r>
        <w:t>may ‘enjoy’ are close to the maxima for a classroom teacher in your typical outer London borough. A newly promoted 5</w:t>
      </w:r>
      <w:r w:rsidRPr="00FF4D85">
        <w:rPr>
          <w:vertAlign w:val="superscript"/>
        </w:rPr>
        <w:t>th</w:t>
      </w:r>
      <w:r>
        <w:t xml:space="preserve"> year professional at a school near me recently used his increment to help buy a one bed studio flat in the next suburb out</w:t>
      </w:r>
      <w:r w:rsidR="0024500A">
        <w:t xml:space="preserve"> after spending his career up to</w:t>
      </w:r>
      <w:r>
        <w:t xml:space="preserve"> that point sharing a house with </w:t>
      </w:r>
      <w:r w:rsidR="0024500A">
        <w:t>five or six</w:t>
      </w:r>
      <w:r>
        <w:t xml:space="preserve"> others.</w:t>
      </w:r>
      <w:r w:rsidR="0024500A">
        <w:t xml:space="preserve"> Professional aspiration can’t stop at </w:t>
      </w:r>
      <w:r w:rsidR="004011A4">
        <w:t>having sole access to a sink in the morning.</w:t>
      </w:r>
      <w:r>
        <w:t xml:space="preserve"> These are not good, sustainable, professional </w:t>
      </w:r>
      <w:r w:rsidR="004011A4">
        <w:t>salaries in our big cities.</w:t>
      </w:r>
      <w:bookmarkStart w:id="0" w:name="_GoBack"/>
      <w:bookmarkEnd w:id="0"/>
    </w:p>
    <w:p w:rsidR="00E2633A" w:rsidRPr="002D3904" w:rsidRDefault="00FF4D85" w:rsidP="00E2633A">
      <w:pPr>
        <w:spacing w:after="0"/>
        <w:rPr>
          <w:sz w:val="24"/>
          <w:szCs w:val="24"/>
        </w:rPr>
      </w:pPr>
      <w:r w:rsidRPr="002D3904">
        <w:rPr>
          <w:b/>
          <w:sz w:val="24"/>
          <w:szCs w:val="24"/>
        </w:rPr>
        <w:t xml:space="preserve">With so much </w:t>
      </w:r>
      <w:r w:rsidR="004011A4" w:rsidRPr="002D3904">
        <w:rPr>
          <w:b/>
          <w:sz w:val="24"/>
          <w:szCs w:val="24"/>
        </w:rPr>
        <w:t xml:space="preserve">wider </w:t>
      </w:r>
      <w:r w:rsidRPr="002D3904">
        <w:rPr>
          <w:b/>
          <w:sz w:val="24"/>
          <w:szCs w:val="24"/>
        </w:rPr>
        <w:t xml:space="preserve">political and economic uncertainty now is exactly the time for politicians and unions to look up, draw breath and consider a new strategic direction for pay and reward – one that aligns different pressures </w:t>
      </w:r>
      <w:r w:rsidR="00443CA6" w:rsidRPr="002D3904">
        <w:rPr>
          <w:b/>
          <w:sz w:val="24"/>
          <w:szCs w:val="24"/>
        </w:rPr>
        <w:t>and look to hit a few sixes I the same over</w:t>
      </w:r>
      <w:r w:rsidR="00443CA6" w:rsidRPr="002D3904">
        <w:rPr>
          <w:sz w:val="24"/>
          <w:szCs w:val="24"/>
        </w:rPr>
        <w:t>.</w:t>
      </w:r>
    </w:p>
    <w:p w:rsidR="00443CA6" w:rsidRDefault="00443CA6" w:rsidP="00E2633A">
      <w:pPr>
        <w:spacing w:after="0"/>
        <w:rPr>
          <w:sz w:val="24"/>
          <w:szCs w:val="24"/>
        </w:rPr>
      </w:pPr>
    </w:p>
    <w:p w:rsidR="004011A4" w:rsidRDefault="004011A4" w:rsidP="004011A4">
      <w:pPr>
        <w:spacing w:after="0"/>
        <w:rPr>
          <w:b/>
          <w:sz w:val="24"/>
          <w:szCs w:val="24"/>
          <w:u w:val="single"/>
        </w:rPr>
      </w:pPr>
      <w:r w:rsidRPr="004011A4">
        <w:rPr>
          <w:b/>
          <w:sz w:val="24"/>
          <w:szCs w:val="24"/>
          <w:u w:val="single"/>
        </w:rPr>
        <w:t>Re-Inventing Saving:</w:t>
      </w:r>
    </w:p>
    <w:p w:rsidR="00443CA6" w:rsidRPr="004011A4" w:rsidRDefault="004011A4" w:rsidP="004011A4">
      <w:pPr>
        <w:spacing w:after="0"/>
        <w:rPr>
          <w:sz w:val="24"/>
          <w:szCs w:val="24"/>
        </w:rPr>
      </w:pPr>
      <w:r>
        <w:rPr>
          <w:sz w:val="24"/>
          <w:szCs w:val="24"/>
        </w:rPr>
        <w:t>T</w:t>
      </w:r>
      <w:r w:rsidR="00443CA6" w:rsidRPr="004011A4">
        <w:rPr>
          <w:sz w:val="24"/>
          <w:szCs w:val="24"/>
        </w:rPr>
        <w:t>he recruitment pressures are greatest where it is most expensive and most demanding to live and work. So if staff can’t afford to live and save in these areas</w:t>
      </w:r>
      <w:r>
        <w:rPr>
          <w:sz w:val="24"/>
          <w:szCs w:val="24"/>
        </w:rPr>
        <w:t>,</w:t>
      </w:r>
      <w:r w:rsidR="00443CA6" w:rsidRPr="004011A4">
        <w:rPr>
          <w:sz w:val="24"/>
          <w:szCs w:val="24"/>
        </w:rPr>
        <w:t xml:space="preserve"> rather than inflate pay</w:t>
      </w:r>
      <w:r>
        <w:rPr>
          <w:sz w:val="24"/>
          <w:szCs w:val="24"/>
        </w:rPr>
        <w:t>,</w:t>
      </w:r>
      <w:r w:rsidR="00443CA6" w:rsidRPr="004011A4">
        <w:rPr>
          <w:sz w:val="24"/>
          <w:szCs w:val="24"/>
        </w:rPr>
        <w:t xml:space="preserve"> why not use the tax and benefit system to afford incentives</w:t>
      </w:r>
      <w:r>
        <w:rPr>
          <w:sz w:val="24"/>
          <w:szCs w:val="24"/>
        </w:rPr>
        <w:t xml:space="preserve"> to save</w:t>
      </w:r>
      <w:r w:rsidR="00443CA6" w:rsidRPr="004011A4">
        <w:rPr>
          <w:sz w:val="24"/>
          <w:szCs w:val="24"/>
        </w:rPr>
        <w:t xml:space="preserve">…they’ve used the principle to good effect for businesses and the super rich for decades so let’s afford the same status on vital social servants. </w:t>
      </w:r>
    </w:p>
    <w:p w:rsidR="00443CA6" w:rsidRDefault="00443CA6" w:rsidP="00E2633A">
      <w:pPr>
        <w:spacing w:after="0"/>
        <w:rPr>
          <w:sz w:val="24"/>
          <w:szCs w:val="24"/>
        </w:rPr>
      </w:pPr>
    </w:p>
    <w:p w:rsidR="00443CA6" w:rsidRDefault="00443CA6" w:rsidP="00E2633A">
      <w:pPr>
        <w:spacing w:after="0"/>
        <w:rPr>
          <w:sz w:val="24"/>
          <w:szCs w:val="24"/>
        </w:rPr>
      </w:pPr>
      <w:r>
        <w:rPr>
          <w:sz w:val="24"/>
          <w:szCs w:val="24"/>
        </w:rPr>
        <w:t xml:space="preserve">If saving is a problem, </w:t>
      </w:r>
      <w:r w:rsidRPr="004011A4">
        <w:rPr>
          <w:b/>
          <w:i/>
          <w:sz w:val="24"/>
          <w:szCs w:val="24"/>
        </w:rPr>
        <w:t>government could pay all but 1% of pension contributions for those choosing to work in harder to recruit and retain areas</w:t>
      </w:r>
      <w:r>
        <w:rPr>
          <w:sz w:val="24"/>
          <w:szCs w:val="24"/>
        </w:rPr>
        <w:t xml:space="preserve">. That would instantly put about £2000 back onto a social servants disposable income; reduce the risk of the same person opting out of the pension scheme anyway (and thus in the long run pay for itself); raise general awareness of the value of the pension amongst a new generation of graduate entrants; help social servants afford to live in their new communities; and even give them a chance to </w:t>
      </w:r>
      <w:r w:rsidR="004011A4">
        <w:rPr>
          <w:sz w:val="24"/>
          <w:szCs w:val="24"/>
        </w:rPr>
        <w:t>save for themselves, or at least minimise their own debt</w:t>
      </w:r>
      <w:r w:rsidR="002D3904">
        <w:rPr>
          <w:sz w:val="24"/>
          <w:szCs w:val="24"/>
        </w:rPr>
        <w:t xml:space="preserve"> - all wins</w:t>
      </w:r>
      <w:r w:rsidR="003F58D0">
        <w:rPr>
          <w:sz w:val="24"/>
          <w:szCs w:val="24"/>
        </w:rPr>
        <w:t xml:space="preserve"> in a more targeted and efficient way than simply increasing pay.</w:t>
      </w:r>
      <w:r>
        <w:rPr>
          <w:sz w:val="24"/>
          <w:szCs w:val="24"/>
        </w:rPr>
        <w:t xml:space="preserve"> </w:t>
      </w:r>
    </w:p>
    <w:p w:rsidR="00443CA6" w:rsidRDefault="00443CA6" w:rsidP="00E2633A">
      <w:pPr>
        <w:spacing w:after="0"/>
        <w:rPr>
          <w:sz w:val="24"/>
          <w:szCs w:val="24"/>
        </w:rPr>
      </w:pPr>
    </w:p>
    <w:p w:rsidR="004011A4" w:rsidRPr="004011A4" w:rsidRDefault="004011A4" w:rsidP="00E2633A">
      <w:pPr>
        <w:spacing w:after="0"/>
        <w:rPr>
          <w:b/>
          <w:sz w:val="24"/>
          <w:szCs w:val="24"/>
          <w:u w:val="single"/>
        </w:rPr>
      </w:pPr>
      <w:r w:rsidRPr="004011A4">
        <w:rPr>
          <w:b/>
          <w:sz w:val="24"/>
          <w:szCs w:val="24"/>
          <w:u w:val="single"/>
        </w:rPr>
        <w:t>Target Student Debt:</w:t>
      </w:r>
    </w:p>
    <w:p w:rsidR="00443CA6" w:rsidRDefault="004011A4" w:rsidP="00E2633A">
      <w:pPr>
        <w:spacing w:after="0"/>
        <w:rPr>
          <w:sz w:val="24"/>
          <w:szCs w:val="24"/>
        </w:rPr>
      </w:pPr>
      <w:r>
        <w:rPr>
          <w:sz w:val="24"/>
          <w:szCs w:val="24"/>
        </w:rPr>
        <w:t>Next could be</w:t>
      </w:r>
      <w:r w:rsidR="00443CA6">
        <w:rPr>
          <w:sz w:val="24"/>
          <w:szCs w:val="24"/>
        </w:rPr>
        <w:t xml:space="preserve"> tweak</w:t>
      </w:r>
      <w:r>
        <w:rPr>
          <w:sz w:val="24"/>
          <w:szCs w:val="24"/>
        </w:rPr>
        <w:t>ing</w:t>
      </w:r>
      <w:r w:rsidR="00443CA6">
        <w:rPr>
          <w:sz w:val="24"/>
          <w:szCs w:val="24"/>
        </w:rPr>
        <w:t xml:space="preserve"> the graduate</w:t>
      </w:r>
      <w:r w:rsidR="003F58D0">
        <w:rPr>
          <w:sz w:val="24"/>
          <w:szCs w:val="24"/>
        </w:rPr>
        <w:t xml:space="preserve"> tax, masquerading under the misnomer of ‘student l</w:t>
      </w:r>
      <w:r w:rsidR="00443CA6">
        <w:rPr>
          <w:sz w:val="24"/>
          <w:szCs w:val="24"/>
        </w:rPr>
        <w:t>o</w:t>
      </w:r>
      <w:r w:rsidR="003F58D0">
        <w:rPr>
          <w:sz w:val="24"/>
          <w:szCs w:val="24"/>
        </w:rPr>
        <w:t>a</w:t>
      </w:r>
      <w:r w:rsidR="00443CA6">
        <w:rPr>
          <w:sz w:val="24"/>
          <w:szCs w:val="24"/>
        </w:rPr>
        <w:t>ns</w:t>
      </w:r>
      <w:r w:rsidR="003F58D0">
        <w:rPr>
          <w:sz w:val="24"/>
          <w:szCs w:val="24"/>
        </w:rPr>
        <w:t>’</w:t>
      </w:r>
      <w:r w:rsidR="00443CA6">
        <w:rPr>
          <w:sz w:val="24"/>
          <w:szCs w:val="24"/>
        </w:rPr>
        <w:t>.</w:t>
      </w:r>
      <w:r w:rsidR="003F58D0">
        <w:rPr>
          <w:sz w:val="24"/>
          <w:szCs w:val="24"/>
        </w:rPr>
        <w:t xml:space="preserve"> This is a totemic issue for those under 25. As well as improving the range of paid professional entry pathways into probation, </w:t>
      </w:r>
      <w:r w:rsidR="002D3904">
        <w:rPr>
          <w:sz w:val="24"/>
          <w:szCs w:val="24"/>
        </w:rPr>
        <w:t xml:space="preserve">if </w:t>
      </w:r>
      <w:r w:rsidR="003F58D0">
        <w:rPr>
          <w:sz w:val="24"/>
          <w:szCs w:val="24"/>
        </w:rPr>
        <w:t xml:space="preserve">supported by credible professional regulation that Napo has long backed, now is exactly the time to be more creative. Government has stopped budgeting for most graduates to pay back all of these </w:t>
      </w:r>
      <w:r>
        <w:rPr>
          <w:sz w:val="24"/>
          <w:szCs w:val="24"/>
        </w:rPr>
        <w:t>‘</w:t>
      </w:r>
      <w:r w:rsidR="003F58D0">
        <w:rPr>
          <w:sz w:val="24"/>
          <w:szCs w:val="24"/>
        </w:rPr>
        <w:t>loans</w:t>
      </w:r>
      <w:r>
        <w:rPr>
          <w:sz w:val="24"/>
          <w:szCs w:val="24"/>
        </w:rPr>
        <w:t>’</w:t>
      </w:r>
      <w:r w:rsidR="003F58D0">
        <w:rPr>
          <w:sz w:val="24"/>
          <w:szCs w:val="24"/>
        </w:rPr>
        <w:t xml:space="preserve"> (largely because of the</w:t>
      </w:r>
      <w:r>
        <w:rPr>
          <w:sz w:val="24"/>
          <w:szCs w:val="24"/>
        </w:rPr>
        <w:t>ir</w:t>
      </w:r>
      <w:r w:rsidR="003F58D0">
        <w:rPr>
          <w:sz w:val="24"/>
          <w:szCs w:val="24"/>
        </w:rPr>
        <w:t xml:space="preserve"> crippling high interest</w:t>
      </w:r>
      <w:r>
        <w:rPr>
          <w:sz w:val="24"/>
          <w:szCs w:val="24"/>
        </w:rPr>
        <w:t xml:space="preserve"> rates</w:t>
      </w:r>
      <w:r w:rsidR="003F58D0">
        <w:rPr>
          <w:sz w:val="24"/>
          <w:szCs w:val="24"/>
        </w:rPr>
        <w:t xml:space="preserve">) so why not pay </w:t>
      </w:r>
      <w:r>
        <w:rPr>
          <w:sz w:val="24"/>
          <w:szCs w:val="24"/>
        </w:rPr>
        <w:t>the ‘loans’</w:t>
      </w:r>
      <w:r w:rsidR="003F58D0">
        <w:rPr>
          <w:sz w:val="24"/>
          <w:szCs w:val="24"/>
        </w:rPr>
        <w:t xml:space="preserve"> for those social servants who take hard to fill posts for as long as they fill those posts – with the incentive of writing them off completely if they complete ten years service in their new community? Such a move would be reasonably cheap but have a disproportionately positive impact on individuals supported by it</w:t>
      </w:r>
      <w:r>
        <w:rPr>
          <w:sz w:val="24"/>
          <w:szCs w:val="24"/>
        </w:rPr>
        <w:t xml:space="preserve"> – incentivising them to stay</w:t>
      </w:r>
      <w:r w:rsidR="003F58D0">
        <w:rPr>
          <w:sz w:val="24"/>
          <w:szCs w:val="24"/>
        </w:rPr>
        <w:t xml:space="preserve"> and, hav</w:t>
      </w:r>
      <w:r>
        <w:rPr>
          <w:sz w:val="24"/>
          <w:szCs w:val="24"/>
        </w:rPr>
        <w:t>ing</w:t>
      </w:r>
      <w:r w:rsidR="003F58D0">
        <w:rPr>
          <w:sz w:val="24"/>
          <w:szCs w:val="24"/>
        </w:rPr>
        <w:t xml:space="preserve"> the added softer morale boosting benefit of saying Government genuinely values </w:t>
      </w:r>
      <w:r>
        <w:rPr>
          <w:sz w:val="24"/>
          <w:szCs w:val="24"/>
        </w:rPr>
        <w:t>its caring professionals</w:t>
      </w:r>
      <w:r w:rsidR="002D3904">
        <w:rPr>
          <w:sz w:val="24"/>
          <w:szCs w:val="24"/>
        </w:rPr>
        <w:t>.</w:t>
      </w:r>
    </w:p>
    <w:p w:rsidR="003F58D0" w:rsidRDefault="003F58D0" w:rsidP="00E2633A">
      <w:pPr>
        <w:spacing w:after="0"/>
        <w:rPr>
          <w:sz w:val="24"/>
          <w:szCs w:val="24"/>
        </w:rPr>
      </w:pPr>
    </w:p>
    <w:p w:rsidR="00533D77" w:rsidRDefault="003F58D0" w:rsidP="00E2633A">
      <w:pPr>
        <w:spacing w:after="0"/>
        <w:rPr>
          <w:sz w:val="24"/>
          <w:szCs w:val="24"/>
        </w:rPr>
      </w:pPr>
      <w:r>
        <w:rPr>
          <w:sz w:val="24"/>
          <w:szCs w:val="24"/>
        </w:rPr>
        <w:t>If that’s too imaginative or too difficult for the Treasury bureaucracy to cope with</w:t>
      </w:r>
      <w:r w:rsidR="004011A4">
        <w:rPr>
          <w:sz w:val="24"/>
          <w:szCs w:val="24"/>
        </w:rPr>
        <w:t xml:space="preserve"> (and given May and Hunt’s approach to student nursing currently let’s assume it’ll be a stretch)</w:t>
      </w:r>
      <w:r>
        <w:rPr>
          <w:sz w:val="24"/>
          <w:szCs w:val="24"/>
        </w:rPr>
        <w:t xml:space="preserve"> then why not just convert these loans to real loans at more competit</w:t>
      </w:r>
      <w:r w:rsidR="00533D77">
        <w:rPr>
          <w:sz w:val="24"/>
          <w:szCs w:val="24"/>
        </w:rPr>
        <w:t xml:space="preserve">ive interest rates with </w:t>
      </w:r>
      <w:r>
        <w:rPr>
          <w:sz w:val="24"/>
          <w:szCs w:val="24"/>
        </w:rPr>
        <w:t>banks bidding for</w:t>
      </w:r>
      <w:r w:rsidR="00533D77">
        <w:rPr>
          <w:sz w:val="24"/>
          <w:szCs w:val="24"/>
        </w:rPr>
        <w:t xml:space="preserve"> new professionals</w:t>
      </w:r>
      <w:r w:rsidR="004011A4">
        <w:rPr>
          <w:sz w:val="24"/>
          <w:szCs w:val="24"/>
        </w:rPr>
        <w:t>’</w:t>
      </w:r>
      <w:r w:rsidR="00533D77">
        <w:rPr>
          <w:sz w:val="24"/>
          <w:szCs w:val="24"/>
        </w:rPr>
        <w:t xml:space="preserve"> accounts</w:t>
      </w:r>
      <w:r w:rsidR="002D3904">
        <w:rPr>
          <w:sz w:val="24"/>
          <w:szCs w:val="24"/>
        </w:rPr>
        <w:t>;</w:t>
      </w:r>
      <w:r w:rsidR="00533D77">
        <w:rPr>
          <w:sz w:val="24"/>
          <w:szCs w:val="24"/>
        </w:rPr>
        <w:t xml:space="preserve"> or businesses bidding for Government contracts buying the debt off the state and converting</w:t>
      </w:r>
      <w:r w:rsidR="004011A4">
        <w:rPr>
          <w:sz w:val="24"/>
          <w:szCs w:val="24"/>
        </w:rPr>
        <w:t xml:space="preserve"> it at fixed low interest rates as part of an allo</w:t>
      </w:r>
      <w:r w:rsidR="002D3904">
        <w:rPr>
          <w:sz w:val="24"/>
          <w:szCs w:val="24"/>
        </w:rPr>
        <w:t>wed package for public servants?</w:t>
      </w:r>
    </w:p>
    <w:p w:rsidR="00533D77" w:rsidRDefault="00533D77" w:rsidP="00E2633A">
      <w:pPr>
        <w:spacing w:after="0"/>
        <w:rPr>
          <w:sz w:val="24"/>
          <w:szCs w:val="24"/>
        </w:rPr>
      </w:pPr>
    </w:p>
    <w:p w:rsidR="004011A4" w:rsidRPr="00782DF2" w:rsidRDefault="004011A4" w:rsidP="00E2633A">
      <w:pPr>
        <w:spacing w:after="0"/>
        <w:rPr>
          <w:b/>
          <w:sz w:val="24"/>
          <w:szCs w:val="24"/>
          <w:u w:val="single"/>
        </w:rPr>
      </w:pPr>
      <w:r w:rsidRPr="00782DF2">
        <w:rPr>
          <w:b/>
          <w:sz w:val="24"/>
          <w:szCs w:val="24"/>
          <w:u w:val="single"/>
        </w:rPr>
        <w:t>Housing Crisis:</w:t>
      </w:r>
    </w:p>
    <w:p w:rsidR="003F58D0" w:rsidRDefault="004011A4" w:rsidP="00E2633A">
      <w:pPr>
        <w:spacing w:after="0"/>
        <w:rPr>
          <w:sz w:val="24"/>
          <w:szCs w:val="24"/>
        </w:rPr>
      </w:pPr>
      <w:r>
        <w:rPr>
          <w:sz w:val="24"/>
          <w:szCs w:val="24"/>
        </w:rPr>
        <w:t>In my last article I detailed how vulnerable to potential homelessness probation staff could be in London</w:t>
      </w:r>
      <w:r w:rsidR="00782DF2">
        <w:rPr>
          <w:sz w:val="24"/>
          <w:szCs w:val="24"/>
        </w:rPr>
        <w:t>. Generally,</w:t>
      </w:r>
      <w:r>
        <w:rPr>
          <w:sz w:val="24"/>
          <w:szCs w:val="24"/>
        </w:rPr>
        <w:t xml:space="preserve"> ‘a</w:t>
      </w:r>
      <w:r w:rsidR="00533D77">
        <w:rPr>
          <w:sz w:val="24"/>
          <w:szCs w:val="24"/>
        </w:rPr>
        <w:t>ffordable housing</w:t>
      </w:r>
      <w:r w:rsidR="002D3904">
        <w:rPr>
          <w:sz w:val="24"/>
          <w:szCs w:val="24"/>
        </w:rPr>
        <w:t xml:space="preserve">’ is </w:t>
      </w:r>
      <w:r>
        <w:rPr>
          <w:sz w:val="24"/>
          <w:szCs w:val="24"/>
        </w:rPr>
        <w:t xml:space="preserve">a </w:t>
      </w:r>
      <w:r w:rsidR="002D3904">
        <w:rPr>
          <w:sz w:val="24"/>
          <w:szCs w:val="24"/>
        </w:rPr>
        <w:t>term that’</w:t>
      </w:r>
      <w:r w:rsidR="00533D77">
        <w:rPr>
          <w:sz w:val="24"/>
          <w:szCs w:val="24"/>
        </w:rPr>
        <w:t xml:space="preserve">s often meaningless and possibly the biggest piece of </w:t>
      </w:r>
      <w:r w:rsidR="00782DF2">
        <w:rPr>
          <w:sz w:val="24"/>
          <w:szCs w:val="24"/>
        </w:rPr>
        <w:t>our</w:t>
      </w:r>
      <w:r w:rsidR="00533D77">
        <w:rPr>
          <w:sz w:val="24"/>
          <w:szCs w:val="24"/>
        </w:rPr>
        <w:t xml:space="preserve"> jigsaw to find. The housing crisis in our capital and larger metropolis isn’t going to chan</w:t>
      </w:r>
      <w:r w:rsidR="00782DF2">
        <w:rPr>
          <w:sz w:val="24"/>
          <w:szCs w:val="24"/>
        </w:rPr>
        <w:t>ge until g</w:t>
      </w:r>
      <w:r w:rsidR="00533D77">
        <w:rPr>
          <w:sz w:val="24"/>
          <w:szCs w:val="24"/>
        </w:rPr>
        <w:t>overnment policy changes radically – we’re screaming out for strategic investment and planning (if we’re being really imaginative incorporating carbon neutral housing and sustainable public transport infrastructure); developing mixed stock; and a return to rent control instead of landlord subsidies via millions in work.</w:t>
      </w:r>
    </w:p>
    <w:p w:rsidR="00533D77" w:rsidRDefault="00533D77" w:rsidP="00E2633A">
      <w:pPr>
        <w:spacing w:after="0"/>
        <w:rPr>
          <w:sz w:val="24"/>
          <w:szCs w:val="24"/>
        </w:rPr>
      </w:pPr>
    </w:p>
    <w:p w:rsidR="00533D77" w:rsidRDefault="00533D77" w:rsidP="00E2633A">
      <w:pPr>
        <w:spacing w:after="0"/>
        <w:rPr>
          <w:sz w:val="24"/>
          <w:szCs w:val="24"/>
        </w:rPr>
      </w:pPr>
      <w:r>
        <w:rPr>
          <w:sz w:val="24"/>
          <w:szCs w:val="24"/>
        </w:rPr>
        <w:t xml:space="preserve">In the recent past some interesting initiatives have been tried with mixed success, partly I suspect as they’ve happened in isolation. For example, shared housing and reduce mortgages for public servants sound great until your housing buddy gives up and </w:t>
      </w:r>
      <w:r w:rsidR="00782DF2">
        <w:rPr>
          <w:sz w:val="24"/>
          <w:szCs w:val="24"/>
        </w:rPr>
        <w:t xml:space="preserve">takes their debt </w:t>
      </w:r>
      <w:r>
        <w:rPr>
          <w:sz w:val="24"/>
          <w:szCs w:val="24"/>
        </w:rPr>
        <w:t xml:space="preserve">back to Yorkshire and you’re stuck. </w:t>
      </w:r>
    </w:p>
    <w:p w:rsidR="00533D77" w:rsidRDefault="00533D77" w:rsidP="00E2633A">
      <w:pPr>
        <w:spacing w:after="0"/>
        <w:rPr>
          <w:sz w:val="24"/>
          <w:szCs w:val="24"/>
        </w:rPr>
      </w:pPr>
    </w:p>
    <w:p w:rsidR="00533D77" w:rsidRPr="00782DF2" w:rsidRDefault="00533D77" w:rsidP="00E2633A">
      <w:pPr>
        <w:spacing w:after="0"/>
        <w:rPr>
          <w:b/>
          <w:i/>
          <w:sz w:val="24"/>
          <w:szCs w:val="24"/>
        </w:rPr>
      </w:pPr>
      <w:r>
        <w:rPr>
          <w:sz w:val="24"/>
          <w:szCs w:val="24"/>
        </w:rPr>
        <w:t xml:space="preserve">But </w:t>
      </w:r>
      <w:r w:rsidRPr="00782DF2">
        <w:rPr>
          <w:b/>
          <w:i/>
          <w:sz w:val="24"/>
          <w:szCs w:val="24"/>
        </w:rPr>
        <w:t xml:space="preserve">as more and more social servants are living in shared rented accommodation why not allow public authorities to build and rent out </w:t>
      </w:r>
      <w:r w:rsidR="00D12F6B" w:rsidRPr="00782DF2">
        <w:rPr>
          <w:b/>
          <w:i/>
          <w:sz w:val="24"/>
          <w:szCs w:val="24"/>
        </w:rPr>
        <w:t>subsidised housing blocks? They could give a range of fixed term leases at heavily subsidised rates to directly encourage saving.</w:t>
      </w:r>
    </w:p>
    <w:p w:rsidR="00D12F6B" w:rsidRDefault="00D12F6B" w:rsidP="00E2633A">
      <w:pPr>
        <w:spacing w:after="0"/>
        <w:rPr>
          <w:sz w:val="24"/>
          <w:szCs w:val="24"/>
        </w:rPr>
      </w:pPr>
    </w:p>
    <w:p w:rsidR="00782DF2" w:rsidRDefault="00782DF2" w:rsidP="00E2633A">
      <w:pPr>
        <w:spacing w:after="0"/>
        <w:rPr>
          <w:sz w:val="24"/>
          <w:szCs w:val="24"/>
        </w:rPr>
      </w:pPr>
    </w:p>
    <w:p w:rsidR="00D12F6B" w:rsidRDefault="00D12F6B" w:rsidP="00E2633A">
      <w:pPr>
        <w:spacing w:after="0"/>
        <w:rPr>
          <w:sz w:val="24"/>
          <w:szCs w:val="24"/>
        </w:rPr>
      </w:pPr>
      <w:r>
        <w:rPr>
          <w:sz w:val="24"/>
          <w:szCs w:val="24"/>
        </w:rPr>
        <w:t xml:space="preserve">Now imagine placing </w:t>
      </w:r>
      <w:r w:rsidR="00782DF2">
        <w:rPr>
          <w:sz w:val="24"/>
          <w:szCs w:val="24"/>
        </w:rPr>
        <w:t>the ad.</w:t>
      </w:r>
      <w:r>
        <w:rPr>
          <w:sz w:val="24"/>
          <w:szCs w:val="24"/>
        </w:rPr>
        <w:t xml:space="preserve"> </w:t>
      </w:r>
      <w:proofErr w:type="gramStart"/>
      <w:r>
        <w:rPr>
          <w:sz w:val="24"/>
          <w:szCs w:val="24"/>
        </w:rPr>
        <w:t>looking</w:t>
      </w:r>
      <w:proofErr w:type="gramEnd"/>
      <w:r>
        <w:rPr>
          <w:sz w:val="24"/>
          <w:szCs w:val="24"/>
        </w:rPr>
        <w:t xml:space="preserve"> fo</w:t>
      </w:r>
      <w:r w:rsidR="002D3904">
        <w:rPr>
          <w:sz w:val="24"/>
          <w:szCs w:val="24"/>
        </w:rPr>
        <w:t xml:space="preserve">r a qualified probation officer. </w:t>
      </w:r>
      <w:r>
        <w:rPr>
          <w:sz w:val="24"/>
          <w:szCs w:val="24"/>
        </w:rPr>
        <w:t>Where currently you’re trying to convince a sceptical, battered agency worker to come over for a few quid more than the going rate - how about a package that offers a competitive salary; an escape from student debt; pension incentives and almost free housing with colleagues in a similar position</w:t>
      </w:r>
      <w:r w:rsidR="002D3904">
        <w:rPr>
          <w:sz w:val="24"/>
          <w:szCs w:val="24"/>
        </w:rPr>
        <w:t>,</w:t>
      </w:r>
      <w:r>
        <w:rPr>
          <w:sz w:val="24"/>
          <w:szCs w:val="24"/>
        </w:rPr>
        <w:t xml:space="preserve"> whilst you save up and find your feet? Now that’s valuing a professional…</w:t>
      </w:r>
    </w:p>
    <w:p w:rsidR="00D12F6B" w:rsidRDefault="00D12F6B" w:rsidP="00E2633A">
      <w:pPr>
        <w:spacing w:after="0"/>
        <w:rPr>
          <w:sz w:val="24"/>
          <w:szCs w:val="24"/>
        </w:rPr>
      </w:pPr>
    </w:p>
    <w:p w:rsidR="00D12F6B" w:rsidRDefault="00D12F6B" w:rsidP="00E2633A">
      <w:pPr>
        <w:spacing w:after="0"/>
        <w:rPr>
          <w:sz w:val="24"/>
          <w:szCs w:val="24"/>
        </w:rPr>
      </w:pPr>
      <w:r>
        <w:rPr>
          <w:sz w:val="24"/>
          <w:szCs w:val="24"/>
        </w:rPr>
        <w:t xml:space="preserve">This isn’t fanciful stuff. It isn’t impossible. France and parts of the States have offered incentivised pay and pension breaks for teachers working in inner-cities for years. It needs imagination and will. It would also need a high level of engagement and some tweaking so that it met the next generation’s needs – but that’s the opportunity for unions to listen and then deliver </w:t>
      </w:r>
      <w:r w:rsidR="00782DF2">
        <w:rPr>
          <w:sz w:val="24"/>
          <w:szCs w:val="24"/>
        </w:rPr>
        <w:t>with and for</w:t>
      </w:r>
      <w:r>
        <w:rPr>
          <w:sz w:val="24"/>
          <w:szCs w:val="24"/>
        </w:rPr>
        <w:t xml:space="preserve"> a generation they’re currently not reaching.</w:t>
      </w:r>
    </w:p>
    <w:p w:rsidR="00D12F6B" w:rsidRDefault="00D12F6B" w:rsidP="00E2633A">
      <w:pPr>
        <w:spacing w:after="0"/>
        <w:rPr>
          <w:sz w:val="24"/>
          <w:szCs w:val="24"/>
        </w:rPr>
      </w:pPr>
    </w:p>
    <w:p w:rsidR="00D12F6B" w:rsidRPr="002D3904" w:rsidRDefault="00D12F6B" w:rsidP="00E2633A">
      <w:pPr>
        <w:spacing w:after="0"/>
        <w:rPr>
          <w:b/>
          <w:sz w:val="24"/>
          <w:szCs w:val="24"/>
        </w:rPr>
      </w:pPr>
      <w:r w:rsidRPr="002D3904">
        <w:rPr>
          <w:b/>
          <w:sz w:val="24"/>
          <w:szCs w:val="24"/>
        </w:rPr>
        <w:t xml:space="preserve">More than anything it requires current leaders to look up and challenge themselves to find a better way to solve the challenges facing them across the public sector. </w:t>
      </w:r>
    </w:p>
    <w:p w:rsidR="00D12F6B" w:rsidRDefault="00D12F6B" w:rsidP="00E2633A">
      <w:pPr>
        <w:spacing w:after="0"/>
        <w:rPr>
          <w:sz w:val="24"/>
          <w:szCs w:val="24"/>
        </w:rPr>
      </w:pPr>
    </w:p>
    <w:p w:rsidR="00DF1608" w:rsidRPr="00DF1608" w:rsidRDefault="00DF1608" w:rsidP="00DF1608">
      <w:pPr>
        <w:spacing w:after="180" w:line="240" w:lineRule="auto"/>
        <w:rPr>
          <w:rFonts w:ascii="Arial" w:eastAsia="Times New Roman" w:hAnsi="Arial" w:cs="Arial"/>
          <w:color w:val="222222"/>
          <w:sz w:val="27"/>
          <w:szCs w:val="27"/>
          <w:lang w:val="en" w:eastAsia="en-GB"/>
        </w:rPr>
      </w:pPr>
      <w:r>
        <w:rPr>
          <w:rFonts w:ascii="Arial" w:eastAsia="Times New Roman" w:hAnsi="Arial" w:cs="Arial"/>
          <w:noProof/>
          <w:color w:val="0000FF"/>
          <w:sz w:val="27"/>
          <w:szCs w:val="27"/>
          <w:lang w:eastAsia="en-GB"/>
        </w:rPr>
        <w:lastRenderedPageBreak/>
        <w:drawing>
          <wp:inline distT="0" distB="0" distL="0" distR="0">
            <wp:extent cx="2724150" cy="1807554"/>
            <wp:effectExtent l="0" t="0" r="0" b="2540"/>
            <wp:docPr id="1" name="Picture 1" descr="Image result for looking up at the sk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oking up at the sky">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1807554"/>
                    </a:xfrm>
                    <a:prstGeom prst="rect">
                      <a:avLst/>
                    </a:prstGeom>
                    <a:noFill/>
                    <a:ln>
                      <a:noFill/>
                    </a:ln>
                  </pic:spPr>
                </pic:pic>
              </a:graphicData>
            </a:graphic>
          </wp:inline>
        </w:drawing>
      </w:r>
      <w:r w:rsidRPr="00DF1608">
        <w:rPr>
          <w:rFonts w:ascii="Arial" w:hAnsi="Arial" w:cs="Arial"/>
          <w:sz w:val="20"/>
          <w:szCs w:val="20"/>
          <w:lang w:val="en"/>
        </w:rPr>
        <w:t xml:space="preserve"> </w:t>
      </w:r>
      <w:r>
        <w:rPr>
          <w:rFonts w:ascii="Arial" w:hAnsi="Arial" w:cs="Arial"/>
          <w:sz w:val="20"/>
          <w:szCs w:val="20"/>
          <w:lang w:val="en"/>
        </w:rPr>
        <w:t xml:space="preserve">                   </w:t>
      </w:r>
      <w:r>
        <w:rPr>
          <w:rFonts w:ascii="Arial" w:hAnsi="Arial" w:cs="Arial"/>
          <w:noProof/>
          <w:sz w:val="20"/>
          <w:szCs w:val="20"/>
          <w:lang w:eastAsia="en-GB"/>
        </w:rPr>
        <w:drawing>
          <wp:inline distT="0" distB="0" distL="0" distR="0">
            <wp:extent cx="1761363" cy="2628900"/>
            <wp:effectExtent l="0" t="0" r="0" b="0"/>
            <wp:docPr id="2" name="Picture 2" descr="Image result for challenge yourself obstacle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allenge yourself obstacle cour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1363" cy="2628900"/>
                    </a:xfrm>
                    <a:prstGeom prst="rect">
                      <a:avLst/>
                    </a:prstGeom>
                    <a:noFill/>
                    <a:ln>
                      <a:noFill/>
                    </a:ln>
                  </pic:spPr>
                </pic:pic>
              </a:graphicData>
            </a:graphic>
          </wp:inline>
        </w:drawing>
      </w:r>
    </w:p>
    <w:p w:rsidR="00D12F6B" w:rsidRPr="00E2633A" w:rsidRDefault="00D12F6B" w:rsidP="00E2633A">
      <w:pPr>
        <w:spacing w:after="0"/>
        <w:rPr>
          <w:sz w:val="24"/>
          <w:szCs w:val="24"/>
        </w:rPr>
      </w:pPr>
    </w:p>
    <w:sectPr w:rsidR="00D12F6B" w:rsidRPr="00E2633A" w:rsidSect="00E263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B3D3E"/>
    <w:multiLevelType w:val="hybridMultilevel"/>
    <w:tmpl w:val="B6A4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A357CC"/>
    <w:multiLevelType w:val="hybridMultilevel"/>
    <w:tmpl w:val="F4BA1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3A"/>
    <w:rsid w:val="00001691"/>
    <w:rsid w:val="00004888"/>
    <w:rsid w:val="00004999"/>
    <w:rsid w:val="000055D2"/>
    <w:rsid w:val="00005F91"/>
    <w:rsid w:val="00006806"/>
    <w:rsid w:val="0000711A"/>
    <w:rsid w:val="00007BDF"/>
    <w:rsid w:val="000107E5"/>
    <w:rsid w:val="00015923"/>
    <w:rsid w:val="00020109"/>
    <w:rsid w:val="000205D3"/>
    <w:rsid w:val="00020FF1"/>
    <w:rsid w:val="00022023"/>
    <w:rsid w:val="0002206D"/>
    <w:rsid w:val="00024593"/>
    <w:rsid w:val="0002532D"/>
    <w:rsid w:val="00025758"/>
    <w:rsid w:val="000278BA"/>
    <w:rsid w:val="00027C9D"/>
    <w:rsid w:val="00030573"/>
    <w:rsid w:val="00031392"/>
    <w:rsid w:val="0003366C"/>
    <w:rsid w:val="000341E1"/>
    <w:rsid w:val="00034A11"/>
    <w:rsid w:val="00037454"/>
    <w:rsid w:val="00037FE6"/>
    <w:rsid w:val="0004123B"/>
    <w:rsid w:val="00041B83"/>
    <w:rsid w:val="0004405F"/>
    <w:rsid w:val="000450A8"/>
    <w:rsid w:val="00053E8A"/>
    <w:rsid w:val="00054EB3"/>
    <w:rsid w:val="000609E6"/>
    <w:rsid w:val="000624F4"/>
    <w:rsid w:val="0006269E"/>
    <w:rsid w:val="000630CC"/>
    <w:rsid w:val="000645E0"/>
    <w:rsid w:val="00075421"/>
    <w:rsid w:val="00077344"/>
    <w:rsid w:val="00077EB1"/>
    <w:rsid w:val="000850FE"/>
    <w:rsid w:val="00090077"/>
    <w:rsid w:val="00091BB0"/>
    <w:rsid w:val="000929FC"/>
    <w:rsid w:val="000930EB"/>
    <w:rsid w:val="00093B3B"/>
    <w:rsid w:val="00095172"/>
    <w:rsid w:val="00097509"/>
    <w:rsid w:val="000A198E"/>
    <w:rsid w:val="000A4988"/>
    <w:rsid w:val="000A4F9C"/>
    <w:rsid w:val="000A5CBD"/>
    <w:rsid w:val="000A6582"/>
    <w:rsid w:val="000A6A6B"/>
    <w:rsid w:val="000A6E1E"/>
    <w:rsid w:val="000A6E52"/>
    <w:rsid w:val="000A71F8"/>
    <w:rsid w:val="000B160A"/>
    <w:rsid w:val="000B33D9"/>
    <w:rsid w:val="000B348F"/>
    <w:rsid w:val="000B373C"/>
    <w:rsid w:val="000B47C1"/>
    <w:rsid w:val="000B6355"/>
    <w:rsid w:val="000B6F71"/>
    <w:rsid w:val="000B7ED8"/>
    <w:rsid w:val="000C2E47"/>
    <w:rsid w:val="000C3E80"/>
    <w:rsid w:val="000C6930"/>
    <w:rsid w:val="000C7164"/>
    <w:rsid w:val="000C7612"/>
    <w:rsid w:val="000C7F59"/>
    <w:rsid w:val="000D0F08"/>
    <w:rsid w:val="000D240A"/>
    <w:rsid w:val="000D4A5A"/>
    <w:rsid w:val="000E4975"/>
    <w:rsid w:val="000E5EF0"/>
    <w:rsid w:val="000E6171"/>
    <w:rsid w:val="000E7205"/>
    <w:rsid w:val="000F00F7"/>
    <w:rsid w:val="000F431D"/>
    <w:rsid w:val="000F6415"/>
    <w:rsid w:val="001014A1"/>
    <w:rsid w:val="00107B8B"/>
    <w:rsid w:val="0011109D"/>
    <w:rsid w:val="0011153E"/>
    <w:rsid w:val="00112939"/>
    <w:rsid w:val="00112EB6"/>
    <w:rsid w:val="00115616"/>
    <w:rsid w:val="00116AA2"/>
    <w:rsid w:val="00117045"/>
    <w:rsid w:val="00117E7B"/>
    <w:rsid w:val="00121BD9"/>
    <w:rsid w:val="00124140"/>
    <w:rsid w:val="00124E04"/>
    <w:rsid w:val="00125EA4"/>
    <w:rsid w:val="0013019C"/>
    <w:rsid w:val="00134C0F"/>
    <w:rsid w:val="0013510E"/>
    <w:rsid w:val="0013549B"/>
    <w:rsid w:val="0013590F"/>
    <w:rsid w:val="00137928"/>
    <w:rsid w:val="00137986"/>
    <w:rsid w:val="00137AAF"/>
    <w:rsid w:val="0014137D"/>
    <w:rsid w:val="0014145A"/>
    <w:rsid w:val="00147732"/>
    <w:rsid w:val="001507F2"/>
    <w:rsid w:val="00150A77"/>
    <w:rsid w:val="0015467F"/>
    <w:rsid w:val="00154936"/>
    <w:rsid w:val="00155410"/>
    <w:rsid w:val="00155F62"/>
    <w:rsid w:val="0015639B"/>
    <w:rsid w:val="00160BCE"/>
    <w:rsid w:val="00162186"/>
    <w:rsid w:val="001627CA"/>
    <w:rsid w:val="0016629B"/>
    <w:rsid w:val="0016776F"/>
    <w:rsid w:val="0017011A"/>
    <w:rsid w:val="001710E8"/>
    <w:rsid w:val="00175EBA"/>
    <w:rsid w:val="00175FA9"/>
    <w:rsid w:val="00180B90"/>
    <w:rsid w:val="00181702"/>
    <w:rsid w:val="00181D63"/>
    <w:rsid w:val="00182DA1"/>
    <w:rsid w:val="0019113F"/>
    <w:rsid w:val="001926A0"/>
    <w:rsid w:val="001929CD"/>
    <w:rsid w:val="0019393B"/>
    <w:rsid w:val="001943C1"/>
    <w:rsid w:val="00195566"/>
    <w:rsid w:val="00195593"/>
    <w:rsid w:val="00197B75"/>
    <w:rsid w:val="001A2588"/>
    <w:rsid w:val="001A2FB8"/>
    <w:rsid w:val="001A4385"/>
    <w:rsid w:val="001A5439"/>
    <w:rsid w:val="001B024C"/>
    <w:rsid w:val="001B1991"/>
    <w:rsid w:val="001B30E5"/>
    <w:rsid w:val="001B378A"/>
    <w:rsid w:val="001B3A11"/>
    <w:rsid w:val="001B710C"/>
    <w:rsid w:val="001C232B"/>
    <w:rsid w:val="001C2C3A"/>
    <w:rsid w:val="001C58FB"/>
    <w:rsid w:val="001C61F9"/>
    <w:rsid w:val="001C73C9"/>
    <w:rsid w:val="001C7FEF"/>
    <w:rsid w:val="001D0EBF"/>
    <w:rsid w:val="001D4A7D"/>
    <w:rsid w:val="001D7955"/>
    <w:rsid w:val="001E37B8"/>
    <w:rsid w:val="001E49C2"/>
    <w:rsid w:val="001E678A"/>
    <w:rsid w:val="001E7A3C"/>
    <w:rsid w:val="001F0530"/>
    <w:rsid w:val="001F1107"/>
    <w:rsid w:val="001F16EE"/>
    <w:rsid w:val="001F2906"/>
    <w:rsid w:val="001F3239"/>
    <w:rsid w:val="001F3B55"/>
    <w:rsid w:val="001F5FA8"/>
    <w:rsid w:val="001F78BE"/>
    <w:rsid w:val="00200AEB"/>
    <w:rsid w:val="00200E42"/>
    <w:rsid w:val="00204A0B"/>
    <w:rsid w:val="00205C64"/>
    <w:rsid w:val="002073C8"/>
    <w:rsid w:val="0020777B"/>
    <w:rsid w:val="00207A27"/>
    <w:rsid w:val="002118B3"/>
    <w:rsid w:val="002123C4"/>
    <w:rsid w:val="00213878"/>
    <w:rsid w:val="00213A97"/>
    <w:rsid w:val="00217180"/>
    <w:rsid w:val="002200C6"/>
    <w:rsid w:val="00221BC2"/>
    <w:rsid w:val="002244FD"/>
    <w:rsid w:val="002306DF"/>
    <w:rsid w:val="00231044"/>
    <w:rsid w:val="00231FB5"/>
    <w:rsid w:val="002338B9"/>
    <w:rsid w:val="0023396E"/>
    <w:rsid w:val="00233B1E"/>
    <w:rsid w:val="00235A26"/>
    <w:rsid w:val="00237229"/>
    <w:rsid w:val="0024500A"/>
    <w:rsid w:val="00246BC0"/>
    <w:rsid w:val="0025098A"/>
    <w:rsid w:val="002519B8"/>
    <w:rsid w:val="002524FD"/>
    <w:rsid w:val="002526EF"/>
    <w:rsid w:val="00254B93"/>
    <w:rsid w:val="00254DBC"/>
    <w:rsid w:val="00255F09"/>
    <w:rsid w:val="0025630F"/>
    <w:rsid w:val="00260964"/>
    <w:rsid w:val="002620F7"/>
    <w:rsid w:val="002650AF"/>
    <w:rsid w:val="002665A6"/>
    <w:rsid w:val="00267BFA"/>
    <w:rsid w:val="00273C50"/>
    <w:rsid w:val="002741C5"/>
    <w:rsid w:val="002745AE"/>
    <w:rsid w:val="00275B48"/>
    <w:rsid w:val="00275E3C"/>
    <w:rsid w:val="002766B3"/>
    <w:rsid w:val="00284067"/>
    <w:rsid w:val="00287327"/>
    <w:rsid w:val="002912A1"/>
    <w:rsid w:val="00292912"/>
    <w:rsid w:val="00292A4E"/>
    <w:rsid w:val="00292FA8"/>
    <w:rsid w:val="00293496"/>
    <w:rsid w:val="00295EDB"/>
    <w:rsid w:val="002960A5"/>
    <w:rsid w:val="00296D41"/>
    <w:rsid w:val="002970DC"/>
    <w:rsid w:val="002A027A"/>
    <w:rsid w:val="002A1F86"/>
    <w:rsid w:val="002A2283"/>
    <w:rsid w:val="002B056D"/>
    <w:rsid w:val="002B222A"/>
    <w:rsid w:val="002B36E8"/>
    <w:rsid w:val="002B417C"/>
    <w:rsid w:val="002C1A7B"/>
    <w:rsid w:val="002C58E4"/>
    <w:rsid w:val="002C612B"/>
    <w:rsid w:val="002C6EEF"/>
    <w:rsid w:val="002C6F01"/>
    <w:rsid w:val="002C7D7E"/>
    <w:rsid w:val="002D2470"/>
    <w:rsid w:val="002D3904"/>
    <w:rsid w:val="002D511D"/>
    <w:rsid w:val="002D54FC"/>
    <w:rsid w:val="002D7DE3"/>
    <w:rsid w:val="002E1B43"/>
    <w:rsid w:val="002E2B23"/>
    <w:rsid w:val="002E3044"/>
    <w:rsid w:val="002E73FB"/>
    <w:rsid w:val="002E79C9"/>
    <w:rsid w:val="002E7C67"/>
    <w:rsid w:val="002F00C6"/>
    <w:rsid w:val="002F023A"/>
    <w:rsid w:val="002F1C35"/>
    <w:rsid w:val="002F1F1C"/>
    <w:rsid w:val="002F2681"/>
    <w:rsid w:val="002F3919"/>
    <w:rsid w:val="002F4BF3"/>
    <w:rsid w:val="002F6A61"/>
    <w:rsid w:val="003006E8"/>
    <w:rsid w:val="00301DF0"/>
    <w:rsid w:val="00302A90"/>
    <w:rsid w:val="00303998"/>
    <w:rsid w:val="00307E5D"/>
    <w:rsid w:val="003105F6"/>
    <w:rsid w:val="00312ECB"/>
    <w:rsid w:val="00313740"/>
    <w:rsid w:val="00313A08"/>
    <w:rsid w:val="0031403D"/>
    <w:rsid w:val="00315F86"/>
    <w:rsid w:val="003177BB"/>
    <w:rsid w:val="0032093A"/>
    <w:rsid w:val="0032124E"/>
    <w:rsid w:val="00322CC2"/>
    <w:rsid w:val="00325201"/>
    <w:rsid w:val="003252DA"/>
    <w:rsid w:val="003259B9"/>
    <w:rsid w:val="00326BE7"/>
    <w:rsid w:val="00327EB9"/>
    <w:rsid w:val="0033140A"/>
    <w:rsid w:val="003323BA"/>
    <w:rsid w:val="00333E81"/>
    <w:rsid w:val="00336C72"/>
    <w:rsid w:val="00336CBC"/>
    <w:rsid w:val="00341449"/>
    <w:rsid w:val="00341E9C"/>
    <w:rsid w:val="00342A51"/>
    <w:rsid w:val="00342A81"/>
    <w:rsid w:val="0034325C"/>
    <w:rsid w:val="00344CAC"/>
    <w:rsid w:val="00346665"/>
    <w:rsid w:val="00347394"/>
    <w:rsid w:val="00347858"/>
    <w:rsid w:val="00351248"/>
    <w:rsid w:val="003522E4"/>
    <w:rsid w:val="00352C07"/>
    <w:rsid w:val="00353A28"/>
    <w:rsid w:val="00361648"/>
    <w:rsid w:val="003627A1"/>
    <w:rsid w:val="0036281F"/>
    <w:rsid w:val="00364400"/>
    <w:rsid w:val="003650AD"/>
    <w:rsid w:val="00365961"/>
    <w:rsid w:val="00366ED8"/>
    <w:rsid w:val="003670D8"/>
    <w:rsid w:val="00367BB8"/>
    <w:rsid w:val="00373541"/>
    <w:rsid w:val="003745F1"/>
    <w:rsid w:val="003748C1"/>
    <w:rsid w:val="00376135"/>
    <w:rsid w:val="00376F93"/>
    <w:rsid w:val="003776CA"/>
    <w:rsid w:val="00382BDA"/>
    <w:rsid w:val="00383493"/>
    <w:rsid w:val="00383A8D"/>
    <w:rsid w:val="00384BF6"/>
    <w:rsid w:val="003852E3"/>
    <w:rsid w:val="00385A18"/>
    <w:rsid w:val="00385D91"/>
    <w:rsid w:val="00391B1E"/>
    <w:rsid w:val="00392064"/>
    <w:rsid w:val="0039319D"/>
    <w:rsid w:val="00393DF2"/>
    <w:rsid w:val="0039634A"/>
    <w:rsid w:val="00396EF6"/>
    <w:rsid w:val="00397686"/>
    <w:rsid w:val="003978F5"/>
    <w:rsid w:val="00397E8B"/>
    <w:rsid w:val="003A2946"/>
    <w:rsid w:val="003A38CE"/>
    <w:rsid w:val="003A3F08"/>
    <w:rsid w:val="003A4632"/>
    <w:rsid w:val="003A504D"/>
    <w:rsid w:val="003A567F"/>
    <w:rsid w:val="003A5AE3"/>
    <w:rsid w:val="003A71AE"/>
    <w:rsid w:val="003A7BCF"/>
    <w:rsid w:val="003B0C20"/>
    <w:rsid w:val="003B203E"/>
    <w:rsid w:val="003B412A"/>
    <w:rsid w:val="003B44EE"/>
    <w:rsid w:val="003B4AD5"/>
    <w:rsid w:val="003B776D"/>
    <w:rsid w:val="003C1938"/>
    <w:rsid w:val="003C5498"/>
    <w:rsid w:val="003D1CAB"/>
    <w:rsid w:val="003D2321"/>
    <w:rsid w:val="003D26BF"/>
    <w:rsid w:val="003D3501"/>
    <w:rsid w:val="003D5066"/>
    <w:rsid w:val="003E1755"/>
    <w:rsid w:val="003E230E"/>
    <w:rsid w:val="003E4645"/>
    <w:rsid w:val="003E55A0"/>
    <w:rsid w:val="003E57DA"/>
    <w:rsid w:val="003E710A"/>
    <w:rsid w:val="003F0257"/>
    <w:rsid w:val="003F04C1"/>
    <w:rsid w:val="003F2FF6"/>
    <w:rsid w:val="003F3184"/>
    <w:rsid w:val="003F4145"/>
    <w:rsid w:val="003F4AEF"/>
    <w:rsid w:val="003F5607"/>
    <w:rsid w:val="003F58D0"/>
    <w:rsid w:val="003F6609"/>
    <w:rsid w:val="004011A4"/>
    <w:rsid w:val="004079AA"/>
    <w:rsid w:val="0041027E"/>
    <w:rsid w:val="00412D14"/>
    <w:rsid w:val="004134E6"/>
    <w:rsid w:val="00413591"/>
    <w:rsid w:val="004136D6"/>
    <w:rsid w:val="0041374C"/>
    <w:rsid w:val="00413FFD"/>
    <w:rsid w:val="00415DCE"/>
    <w:rsid w:val="004170A0"/>
    <w:rsid w:val="004170AB"/>
    <w:rsid w:val="004171FB"/>
    <w:rsid w:val="00417C8B"/>
    <w:rsid w:val="00420663"/>
    <w:rsid w:val="00420EA5"/>
    <w:rsid w:val="004215F4"/>
    <w:rsid w:val="00421A42"/>
    <w:rsid w:val="00425975"/>
    <w:rsid w:val="004312AD"/>
    <w:rsid w:val="004323EB"/>
    <w:rsid w:val="0043266A"/>
    <w:rsid w:val="00433746"/>
    <w:rsid w:val="00435339"/>
    <w:rsid w:val="00437302"/>
    <w:rsid w:val="00443CA6"/>
    <w:rsid w:val="00443D0F"/>
    <w:rsid w:val="00443F69"/>
    <w:rsid w:val="00444628"/>
    <w:rsid w:val="00445E35"/>
    <w:rsid w:val="004504B9"/>
    <w:rsid w:val="004538AE"/>
    <w:rsid w:val="00453E69"/>
    <w:rsid w:val="00454413"/>
    <w:rsid w:val="00454A53"/>
    <w:rsid w:val="00454C07"/>
    <w:rsid w:val="00456B12"/>
    <w:rsid w:val="004607DB"/>
    <w:rsid w:val="00461BB9"/>
    <w:rsid w:val="00462CD7"/>
    <w:rsid w:val="004636AB"/>
    <w:rsid w:val="004650EB"/>
    <w:rsid w:val="00465787"/>
    <w:rsid w:val="00467251"/>
    <w:rsid w:val="004674AC"/>
    <w:rsid w:val="004718B8"/>
    <w:rsid w:val="00473175"/>
    <w:rsid w:val="00474AB9"/>
    <w:rsid w:val="00474D46"/>
    <w:rsid w:val="004846A4"/>
    <w:rsid w:val="00484717"/>
    <w:rsid w:val="004858BA"/>
    <w:rsid w:val="00490BEC"/>
    <w:rsid w:val="004921B2"/>
    <w:rsid w:val="0049473E"/>
    <w:rsid w:val="00494D64"/>
    <w:rsid w:val="004A0886"/>
    <w:rsid w:val="004A2104"/>
    <w:rsid w:val="004A42A0"/>
    <w:rsid w:val="004A53B4"/>
    <w:rsid w:val="004B1E87"/>
    <w:rsid w:val="004B2569"/>
    <w:rsid w:val="004B43C3"/>
    <w:rsid w:val="004B4BA8"/>
    <w:rsid w:val="004B7416"/>
    <w:rsid w:val="004C12EB"/>
    <w:rsid w:val="004C4442"/>
    <w:rsid w:val="004C4A38"/>
    <w:rsid w:val="004C6F8A"/>
    <w:rsid w:val="004D143F"/>
    <w:rsid w:val="004D1F92"/>
    <w:rsid w:val="004D20FB"/>
    <w:rsid w:val="004D2C56"/>
    <w:rsid w:val="004D2CCE"/>
    <w:rsid w:val="004D4D55"/>
    <w:rsid w:val="004D5AFA"/>
    <w:rsid w:val="004D5E42"/>
    <w:rsid w:val="004D766E"/>
    <w:rsid w:val="004E14AC"/>
    <w:rsid w:val="004E1BDC"/>
    <w:rsid w:val="004E483A"/>
    <w:rsid w:val="004E62A9"/>
    <w:rsid w:val="004E72B7"/>
    <w:rsid w:val="004E7CEC"/>
    <w:rsid w:val="004F064C"/>
    <w:rsid w:val="004F7CFD"/>
    <w:rsid w:val="00501D40"/>
    <w:rsid w:val="0050483B"/>
    <w:rsid w:val="00505469"/>
    <w:rsid w:val="00505E19"/>
    <w:rsid w:val="005118AB"/>
    <w:rsid w:val="00512184"/>
    <w:rsid w:val="00512D46"/>
    <w:rsid w:val="00513418"/>
    <w:rsid w:val="005136D2"/>
    <w:rsid w:val="00514618"/>
    <w:rsid w:val="00514BA5"/>
    <w:rsid w:val="00515B3E"/>
    <w:rsid w:val="00516AD2"/>
    <w:rsid w:val="00516F3A"/>
    <w:rsid w:val="005205D8"/>
    <w:rsid w:val="005212CE"/>
    <w:rsid w:val="00523E29"/>
    <w:rsid w:val="00525180"/>
    <w:rsid w:val="005262E1"/>
    <w:rsid w:val="00527FD0"/>
    <w:rsid w:val="00530136"/>
    <w:rsid w:val="00533D77"/>
    <w:rsid w:val="00536E13"/>
    <w:rsid w:val="0053709E"/>
    <w:rsid w:val="00537C31"/>
    <w:rsid w:val="0054036E"/>
    <w:rsid w:val="0054076F"/>
    <w:rsid w:val="005426BD"/>
    <w:rsid w:val="005431CF"/>
    <w:rsid w:val="00544AC4"/>
    <w:rsid w:val="0055003C"/>
    <w:rsid w:val="0055054E"/>
    <w:rsid w:val="00552F5F"/>
    <w:rsid w:val="00553F78"/>
    <w:rsid w:val="005551AE"/>
    <w:rsid w:val="00555B90"/>
    <w:rsid w:val="005576C9"/>
    <w:rsid w:val="005609FF"/>
    <w:rsid w:val="00564387"/>
    <w:rsid w:val="005651F3"/>
    <w:rsid w:val="00565B21"/>
    <w:rsid w:val="005761C7"/>
    <w:rsid w:val="005764B1"/>
    <w:rsid w:val="0058132C"/>
    <w:rsid w:val="00582C4C"/>
    <w:rsid w:val="00585654"/>
    <w:rsid w:val="0058648A"/>
    <w:rsid w:val="005864A2"/>
    <w:rsid w:val="0058653B"/>
    <w:rsid w:val="00591D87"/>
    <w:rsid w:val="00594374"/>
    <w:rsid w:val="00597081"/>
    <w:rsid w:val="005A09BB"/>
    <w:rsid w:val="005A419E"/>
    <w:rsid w:val="005A48CD"/>
    <w:rsid w:val="005A4A0B"/>
    <w:rsid w:val="005A6377"/>
    <w:rsid w:val="005A64C3"/>
    <w:rsid w:val="005A6BC7"/>
    <w:rsid w:val="005A79B7"/>
    <w:rsid w:val="005B04C7"/>
    <w:rsid w:val="005B100F"/>
    <w:rsid w:val="005B11C9"/>
    <w:rsid w:val="005B3848"/>
    <w:rsid w:val="005B3920"/>
    <w:rsid w:val="005B4E20"/>
    <w:rsid w:val="005B4FFF"/>
    <w:rsid w:val="005B7ECF"/>
    <w:rsid w:val="005C2505"/>
    <w:rsid w:val="005C319E"/>
    <w:rsid w:val="005C43C0"/>
    <w:rsid w:val="005C48D0"/>
    <w:rsid w:val="005C4AA3"/>
    <w:rsid w:val="005C5D20"/>
    <w:rsid w:val="005C7887"/>
    <w:rsid w:val="005C7ACB"/>
    <w:rsid w:val="005D2428"/>
    <w:rsid w:val="005D26F0"/>
    <w:rsid w:val="005D3327"/>
    <w:rsid w:val="005D420E"/>
    <w:rsid w:val="005D57AE"/>
    <w:rsid w:val="005D57EF"/>
    <w:rsid w:val="005D5C7C"/>
    <w:rsid w:val="005D69AD"/>
    <w:rsid w:val="005D6C35"/>
    <w:rsid w:val="005D7AEE"/>
    <w:rsid w:val="005E002F"/>
    <w:rsid w:val="005E0F06"/>
    <w:rsid w:val="005E1C76"/>
    <w:rsid w:val="005E201D"/>
    <w:rsid w:val="005E21F6"/>
    <w:rsid w:val="005E26F5"/>
    <w:rsid w:val="005E29DE"/>
    <w:rsid w:val="005E2E74"/>
    <w:rsid w:val="005E5C81"/>
    <w:rsid w:val="005E7699"/>
    <w:rsid w:val="005F374C"/>
    <w:rsid w:val="005F7586"/>
    <w:rsid w:val="0060254B"/>
    <w:rsid w:val="0060347E"/>
    <w:rsid w:val="006039CE"/>
    <w:rsid w:val="006062C3"/>
    <w:rsid w:val="00607928"/>
    <w:rsid w:val="00610877"/>
    <w:rsid w:val="006110EB"/>
    <w:rsid w:val="00611465"/>
    <w:rsid w:val="00611D02"/>
    <w:rsid w:val="00613791"/>
    <w:rsid w:val="00613828"/>
    <w:rsid w:val="006140F2"/>
    <w:rsid w:val="00615129"/>
    <w:rsid w:val="00615584"/>
    <w:rsid w:val="00617026"/>
    <w:rsid w:val="00617CD2"/>
    <w:rsid w:val="00617D92"/>
    <w:rsid w:val="00620045"/>
    <w:rsid w:val="00622062"/>
    <w:rsid w:val="006245F0"/>
    <w:rsid w:val="0062505A"/>
    <w:rsid w:val="00625241"/>
    <w:rsid w:val="0062704C"/>
    <w:rsid w:val="00631C6B"/>
    <w:rsid w:val="006320FE"/>
    <w:rsid w:val="006323DF"/>
    <w:rsid w:val="00634AE8"/>
    <w:rsid w:val="00634E9D"/>
    <w:rsid w:val="00641F45"/>
    <w:rsid w:val="006436F5"/>
    <w:rsid w:val="006444C9"/>
    <w:rsid w:val="006450E2"/>
    <w:rsid w:val="006458CE"/>
    <w:rsid w:val="00650E99"/>
    <w:rsid w:val="00651B8C"/>
    <w:rsid w:val="00661EA8"/>
    <w:rsid w:val="00663079"/>
    <w:rsid w:val="006636DD"/>
    <w:rsid w:val="00663B99"/>
    <w:rsid w:val="00666E5B"/>
    <w:rsid w:val="00672D17"/>
    <w:rsid w:val="00674D49"/>
    <w:rsid w:val="00681466"/>
    <w:rsid w:val="00681DC4"/>
    <w:rsid w:val="00681F26"/>
    <w:rsid w:val="00691AD4"/>
    <w:rsid w:val="00691FDE"/>
    <w:rsid w:val="00693D02"/>
    <w:rsid w:val="00696641"/>
    <w:rsid w:val="00696868"/>
    <w:rsid w:val="006A0D51"/>
    <w:rsid w:val="006A2AE8"/>
    <w:rsid w:val="006A61D7"/>
    <w:rsid w:val="006A7F57"/>
    <w:rsid w:val="006B09C9"/>
    <w:rsid w:val="006B29D7"/>
    <w:rsid w:val="006B5F2F"/>
    <w:rsid w:val="006C05B8"/>
    <w:rsid w:val="006C1522"/>
    <w:rsid w:val="006C23E0"/>
    <w:rsid w:val="006C3550"/>
    <w:rsid w:val="006C4B95"/>
    <w:rsid w:val="006C4EAF"/>
    <w:rsid w:val="006C6A45"/>
    <w:rsid w:val="006C7E86"/>
    <w:rsid w:val="006D14C0"/>
    <w:rsid w:val="006D1EF9"/>
    <w:rsid w:val="006D24DC"/>
    <w:rsid w:val="006D2FF1"/>
    <w:rsid w:val="006D49F5"/>
    <w:rsid w:val="006D55FB"/>
    <w:rsid w:val="006D56D9"/>
    <w:rsid w:val="006E00D2"/>
    <w:rsid w:val="006E18FC"/>
    <w:rsid w:val="006E40D6"/>
    <w:rsid w:val="006E7198"/>
    <w:rsid w:val="006F0F29"/>
    <w:rsid w:val="006F132B"/>
    <w:rsid w:val="006F153C"/>
    <w:rsid w:val="006F1822"/>
    <w:rsid w:val="006F218D"/>
    <w:rsid w:val="006F331A"/>
    <w:rsid w:val="006F3BFA"/>
    <w:rsid w:val="0070234B"/>
    <w:rsid w:val="007051CE"/>
    <w:rsid w:val="00705C11"/>
    <w:rsid w:val="007074FA"/>
    <w:rsid w:val="00707A74"/>
    <w:rsid w:val="00707DFB"/>
    <w:rsid w:val="00711941"/>
    <w:rsid w:val="0071202D"/>
    <w:rsid w:val="00714168"/>
    <w:rsid w:val="007148D7"/>
    <w:rsid w:val="00716494"/>
    <w:rsid w:val="00716A58"/>
    <w:rsid w:val="00716DB5"/>
    <w:rsid w:val="00716E1E"/>
    <w:rsid w:val="0072023A"/>
    <w:rsid w:val="00720242"/>
    <w:rsid w:val="00721EEE"/>
    <w:rsid w:val="0072322B"/>
    <w:rsid w:val="007244A3"/>
    <w:rsid w:val="0072533D"/>
    <w:rsid w:val="0073113C"/>
    <w:rsid w:val="00732535"/>
    <w:rsid w:val="007331DB"/>
    <w:rsid w:val="007332DC"/>
    <w:rsid w:val="00737686"/>
    <w:rsid w:val="00737992"/>
    <w:rsid w:val="00745B3D"/>
    <w:rsid w:val="00750D50"/>
    <w:rsid w:val="007543B8"/>
    <w:rsid w:val="00754BED"/>
    <w:rsid w:val="00755CB3"/>
    <w:rsid w:val="00756761"/>
    <w:rsid w:val="00757866"/>
    <w:rsid w:val="007578F6"/>
    <w:rsid w:val="007616DB"/>
    <w:rsid w:val="007653C3"/>
    <w:rsid w:val="00765AFC"/>
    <w:rsid w:val="00765B8C"/>
    <w:rsid w:val="00766F1A"/>
    <w:rsid w:val="00767145"/>
    <w:rsid w:val="0077011F"/>
    <w:rsid w:val="00770EB7"/>
    <w:rsid w:val="007710C0"/>
    <w:rsid w:val="007711BC"/>
    <w:rsid w:val="007715F4"/>
    <w:rsid w:val="00772262"/>
    <w:rsid w:val="00772A50"/>
    <w:rsid w:val="00773F42"/>
    <w:rsid w:val="00776758"/>
    <w:rsid w:val="00776E65"/>
    <w:rsid w:val="0078013A"/>
    <w:rsid w:val="00780F96"/>
    <w:rsid w:val="007818AE"/>
    <w:rsid w:val="00782745"/>
    <w:rsid w:val="00782DF2"/>
    <w:rsid w:val="00784AF2"/>
    <w:rsid w:val="007850A1"/>
    <w:rsid w:val="00785F10"/>
    <w:rsid w:val="007865F1"/>
    <w:rsid w:val="0078796F"/>
    <w:rsid w:val="00787EE0"/>
    <w:rsid w:val="00787FA5"/>
    <w:rsid w:val="00791A18"/>
    <w:rsid w:val="00791F73"/>
    <w:rsid w:val="00792006"/>
    <w:rsid w:val="0079681D"/>
    <w:rsid w:val="00796B43"/>
    <w:rsid w:val="007A45C9"/>
    <w:rsid w:val="007A601E"/>
    <w:rsid w:val="007A7560"/>
    <w:rsid w:val="007B068D"/>
    <w:rsid w:val="007B2880"/>
    <w:rsid w:val="007B6B35"/>
    <w:rsid w:val="007B6F32"/>
    <w:rsid w:val="007C007C"/>
    <w:rsid w:val="007C0E9D"/>
    <w:rsid w:val="007C0FBE"/>
    <w:rsid w:val="007C2146"/>
    <w:rsid w:val="007C6681"/>
    <w:rsid w:val="007C70D8"/>
    <w:rsid w:val="007D1AEA"/>
    <w:rsid w:val="007D1D83"/>
    <w:rsid w:val="007D2077"/>
    <w:rsid w:val="007D259E"/>
    <w:rsid w:val="007D395F"/>
    <w:rsid w:val="007D4747"/>
    <w:rsid w:val="007D63F9"/>
    <w:rsid w:val="007E00BE"/>
    <w:rsid w:val="007E088A"/>
    <w:rsid w:val="007E254A"/>
    <w:rsid w:val="007E4685"/>
    <w:rsid w:val="007E4C8A"/>
    <w:rsid w:val="007E56B5"/>
    <w:rsid w:val="007E62C8"/>
    <w:rsid w:val="007F030C"/>
    <w:rsid w:val="007F05EB"/>
    <w:rsid w:val="007F2A9E"/>
    <w:rsid w:val="007F30C2"/>
    <w:rsid w:val="007F3250"/>
    <w:rsid w:val="007F3A29"/>
    <w:rsid w:val="007F5387"/>
    <w:rsid w:val="007F7F70"/>
    <w:rsid w:val="007F7FFA"/>
    <w:rsid w:val="008000D4"/>
    <w:rsid w:val="008019D6"/>
    <w:rsid w:val="00804177"/>
    <w:rsid w:val="00804CBC"/>
    <w:rsid w:val="00805217"/>
    <w:rsid w:val="00810BC3"/>
    <w:rsid w:val="008115C3"/>
    <w:rsid w:val="00822CFF"/>
    <w:rsid w:val="00823082"/>
    <w:rsid w:val="0082339A"/>
    <w:rsid w:val="0082361B"/>
    <w:rsid w:val="008239C6"/>
    <w:rsid w:val="00824411"/>
    <w:rsid w:val="00826079"/>
    <w:rsid w:val="00827D8B"/>
    <w:rsid w:val="00830165"/>
    <w:rsid w:val="00830599"/>
    <w:rsid w:val="00830EA1"/>
    <w:rsid w:val="00831172"/>
    <w:rsid w:val="00840783"/>
    <w:rsid w:val="00844169"/>
    <w:rsid w:val="0084437F"/>
    <w:rsid w:val="008451BB"/>
    <w:rsid w:val="008515D5"/>
    <w:rsid w:val="00853CC2"/>
    <w:rsid w:val="00854FF7"/>
    <w:rsid w:val="00857763"/>
    <w:rsid w:val="00860EB9"/>
    <w:rsid w:val="008621F2"/>
    <w:rsid w:val="008629E7"/>
    <w:rsid w:val="00864C04"/>
    <w:rsid w:val="00866D4E"/>
    <w:rsid w:val="008670C7"/>
    <w:rsid w:val="00867A03"/>
    <w:rsid w:val="008712EF"/>
    <w:rsid w:val="00875637"/>
    <w:rsid w:val="008770E9"/>
    <w:rsid w:val="008779D2"/>
    <w:rsid w:val="00881413"/>
    <w:rsid w:val="008816AC"/>
    <w:rsid w:val="0088483F"/>
    <w:rsid w:val="00884A9F"/>
    <w:rsid w:val="00886DDB"/>
    <w:rsid w:val="008870BE"/>
    <w:rsid w:val="00891700"/>
    <w:rsid w:val="0089255A"/>
    <w:rsid w:val="00894B07"/>
    <w:rsid w:val="00895D26"/>
    <w:rsid w:val="0089606B"/>
    <w:rsid w:val="008964DD"/>
    <w:rsid w:val="008A155F"/>
    <w:rsid w:val="008A168D"/>
    <w:rsid w:val="008A19C5"/>
    <w:rsid w:val="008A1DB7"/>
    <w:rsid w:val="008A2682"/>
    <w:rsid w:val="008A3CD2"/>
    <w:rsid w:val="008A5522"/>
    <w:rsid w:val="008B0D0F"/>
    <w:rsid w:val="008B2A37"/>
    <w:rsid w:val="008B3A59"/>
    <w:rsid w:val="008B4C31"/>
    <w:rsid w:val="008B7A8C"/>
    <w:rsid w:val="008C1B51"/>
    <w:rsid w:val="008C233F"/>
    <w:rsid w:val="008C2B45"/>
    <w:rsid w:val="008C6C75"/>
    <w:rsid w:val="008C6C9E"/>
    <w:rsid w:val="008C6CAA"/>
    <w:rsid w:val="008C70AE"/>
    <w:rsid w:val="008C7BE2"/>
    <w:rsid w:val="008D1695"/>
    <w:rsid w:val="008D2F5B"/>
    <w:rsid w:val="008D50EA"/>
    <w:rsid w:val="008D594C"/>
    <w:rsid w:val="008D61BB"/>
    <w:rsid w:val="008E0848"/>
    <w:rsid w:val="008E1726"/>
    <w:rsid w:val="008E30F3"/>
    <w:rsid w:val="008E3FBA"/>
    <w:rsid w:val="008E5553"/>
    <w:rsid w:val="008E7456"/>
    <w:rsid w:val="008E79E3"/>
    <w:rsid w:val="008E7C88"/>
    <w:rsid w:val="008F5A5B"/>
    <w:rsid w:val="009004A8"/>
    <w:rsid w:val="00901A5D"/>
    <w:rsid w:val="00903D75"/>
    <w:rsid w:val="009049F1"/>
    <w:rsid w:val="0091042C"/>
    <w:rsid w:val="009111CB"/>
    <w:rsid w:val="00911B09"/>
    <w:rsid w:val="00914C68"/>
    <w:rsid w:val="00915909"/>
    <w:rsid w:val="00920084"/>
    <w:rsid w:val="00923613"/>
    <w:rsid w:val="00924D6C"/>
    <w:rsid w:val="00924F03"/>
    <w:rsid w:val="00926424"/>
    <w:rsid w:val="00926491"/>
    <w:rsid w:val="00926F5A"/>
    <w:rsid w:val="009275C6"/>
    <w:rsid w:val="00927769"/>
    <w:rsid w:val="00927DC3"/>
    <w:rsid w:val="009311E9"/>
    <w:rsid w:val="00936AFC"/>
    <w:rsid w:val="00936B86"/>
    <w:rsid w:val="00943BE3"/>
    <w:rsid w:val="00943F7C"/>
    <w:rsid w:val="009463EC"/>
    <w:rsid w:val="00946C0C"/>
    <w:rsid w:val="00950F3F"/>
    <w:rsid w:val="00951773"/>
    <w:rsid w:val="00955723"/>
    <w:rsid w:val="009569F3"/>
    <w:rsid w:val="00957C98"/>
    <w:rsid w:val="0096038A"/>
    <w:rsid w:val="009638E9"/>
    <w:rsid w:val="00963CD0"/>
    <w:rsid w:val="00964B8B"/>
    <w:rsid w:val="00973196"/>
    <w:rsid w:val="00973955"/>
    <w:rsid w:val="00973AC6"/>
    <w:rsid w:val="0097470B"/>
    <w:rsid w:val="00975A8D"/>
    <w:rsid w:val="00975C7A"/>
    <w:rsid w:val="009760DF"/>
    <w:rsid w:val="00977844"/>
    <w:rsid w:val="009778E4"/>
    <w:rsid w:val="00977C87"/>
    <w:rsid w:val="009855AC"/>
    <w:rsid w:val="009879D4"/>
    <w:rsid w:val="00987D94"/>
    <w:rsid w:val="00990DC1"/>
    <w:rsid w:val="009910F8"/>
    <w:rsid w:val="009918A2"/>
    <w:rsid w:val="009939A3"/>
    <w:rsid w:val="00993E7E"/>
    <w:rsid w:val="009953F9"/>
    <w:rsid w:val="009962A8"/>
    <w:rsid w:val="009976F2"/>
    <w:rsid w:val="009A0545"/>
    <w:rsid w:val="009A06CC"/>
    <w:rsid w:val="009A1C49"/>
    <w:rsid w:val="009A264B"/>
    <w:rsid w:val="009A428B"/>
    <w:rsid w:val="009A4B12"/>
    <w:rsid w:val="009A53BF"/>
    <w:rsid w:val="009A55FE"/>
    <w:rsid w:val="009A6F6C"/>
    <w:rsid w:val="009A739E"/>
    <w:rsid w:val="009A7466"/>
    <w:rsid w:val="009B1D74"/>
    <w:rsid w:val="009B3155"/>
    <w:rsid w:val="009B4943"/>
    <w:rsid w:val="009B663C"/>
    <w:rsid w:val="009B6FFA"/>
    <w:rsid w:val="009C0A59"/>
    <w:rsid w:val="009C0F35"/>
    <w:rsid w:val="009C1366"/>
    <w:rsid w:val="009C2D18"/>
    <w:rsid w:val="009C3B0C"/>
    <w:rsid w:val="009C4168"/>
    <w:rsid w:val="009D150C"/>
    <w:rsid w:val="009D305E"/>
    <w:rsid w:val="009D3F29"/>
    <w:rsid w:val="009D535B"/>
    <w:rsid w:val="009D576E"/>
    <w:rsid w:val="009D5AD0"/>
    <w:rsid w:val="009E0A5B"/>
    <w:rsid w:val="009E1C15"/>
    <w:rsid w:val="009E2F96"/>
    <w:rsid w:val="009F0446"/>
    <w:rsid w:val="009F0451"/>
    <w:rsid w:val="009F0D24"/>
    <w:rsid w:val="009F2EDC"/>
    <w:rsid w:val="009F38BF"/>
    <w:rsid w:val="009F5E7A"/>
    <w:rsid w:val="009F7305"/>
    <w:rsid w:val="009F7BC3"/>
    <w:rsid w:val="009F7E29"/>
    <w:rsid w:val="00A00240"/>
    <w:rsid w:val="00A00B51"/>
    <w:rsid w:val="00A0140A"/>
    <w:rsid w:val="00A01734"/>
    <w:rsid w:val="00A0274A"/>
    <w:rsid w:val="00A03626"/>
    <w:rsid w:val="00A040D3"/>
    <w:rsid w:val="00A06AA5"/>
    <w:rsid w:val="00A06F14"/>
    <w:rsid w:val="00A1113F"/>
    <w:rsid w:val="00A15681"/>
    <w:rsid w:val="00A1593B"/>
    <w:rsid w:val="00A20D73"/>
    <w:rsid w:val="00A22B9B"/>
    <w:rsid w:val="00A23123"/>
    <w:rsid w:val="00A2560D"/>
    <w:rsid w:val="00A2594F"/>
    <w:rsid w:val="00A302E9"/>
    <w:rsid w:val="00A308A4"/>
    <w:rsid w:val="00A30BE0"/>
    <w:rsid w:val="00A3242C"/>
    <w:rsid w:val="00A34A9E"/>
    <w:rsid w:val="00A42672"/>
    <w:rsid w:val="00A426EA"/>
    <w:rsid w:val="00A45F21"/>
    <w:rsid w:val="00A50B22"/>
    <w:rsid w:val="00A51067"/>
    <w:rsid w:val="00A51BD2"/>
    <w:rsid w:val="00A53E06"/>
    <w:rsid w:val="00A55DDC"/>
    <w:rsid w:val="00A566FD"/>
    <w:rsid w:val="00A61647"/>
    <w:rsid w:val="00A64AEB"/>
    <w:rsid w:val="00A659E4"/>
    <w:rsid w:val="00A717FE"/>
    <w:rsid w:val="00A82140"/>
    <w:rsid w:val="00A83C9C"/>
    <w:rsid w:val="00A83CD1"/>
    <w:rsid w:val="00A84B54"/>
    <w:rsid w:val="00A85B16"/>
    <w:rsid w:val="00A90241"/>
    <w:rsid w:val="00A91532"/>
    <w:rsid w:val="00A92847"/>
    <w:rsid w:val="00A92A96"/>
    <w:rsid w:val="00A92BA9"/>
    <w:rsid w:val="00A93BD4"/>
    <w:rsid w:val="00A94B7B"/>
    <w:rsid w:val="00A94C5D"/>
    <w:rsid w:val="00AA0C56"/>
    <w:rsid w:val="00AA2D69"/>
    <w:rsid w:val="00AA31C3"/>
    <w:rsid w:val="00AA579C"/>
    <w:rsid w:val="00AA6FB5"/>
    <w:rsid w:val="00AA70E1"/>
    <w:rsid w:val="00AA7245"/>
    <w:rsid w:val="00AB1055"/>
    <w:rsid w:val="00AB1E39"/>
    <w:rsid w:val="00AB2EDA"/>
    <w:rsid w:val="00AB58BC"/>
    <w:rsid w:val="00AB5AF4"/>
    <w:rsid w:val="00AC58B4"/>
    <w:rsid w:val="00AC75EF"/>
    <w:rsid w:val="00AD009E"/>
    <w:rsid w:val="00AD0DD8"/>
    <w:rsid w:val="00AD276E"/>
    <w:rsid w:val="00AD4F16"/>
    <w:rsid w:val="00AD62DF"/>
    <w:rsid w:val="00AD64CA"/>
    <w:rsid w:val="00AE0F10"/>
    <w:rsid w:val="00AE2C2E"/>
    <w:rsid w:val="00AE355A"/>
    <w:rsid w:val="00AE54C8"/>
    <w:rsid w:val="00AE73AC"/>
    <w:rsid w:val="00AE766B"/>
    <w:rsid w:val="00AF1562"/>
    <w:rsid w:val="00AF1DD5"/>
    <w:rsid w:val="00AF226F"/>
    <w:rsid w:val="00AF568F"/>
    <w:rsid w:val="00B0055A"/>
    <w:rsid w:val="00B025D5"/>
    <w:rsid w:val="00B026CF"/>
    <w:rsid w:val="00B03133"/>
    <w:rsid w:val="00B03349"/>
    <w:rsid w:val="00B03492"/>
    <w:rsid w:val="00B03F01"/>
    <w:rsid w:val="00B053D0"/>
    <w:rsid w:val="00B06084"/>
    <w:rsid w:val="00B071F1"/>
    <w:rsid w:val="00B07EF0"/>
    <w:rsid w:val="00B10C5C"/>
    <w:rsid w:val="00B11C68"/>
    <w:rsid w:val="00B1229A"/>
    <w:rsid w:val="00B12AB9"/>
    <w:rsid w:val="00B1422F"/>
    <w:rsid w:val="00B1498B"/>
    <w:rsid w:val="00B16888"/>
    <w:rsid w:val="00B172F4"/>
    <w:rsid w:val="00B17ED0"/>
    <w:rsid w:val="00B211F1"/>
    <w:rsid w:val="00B22D03"/>
    <w:rsid w:val="00B230A8"/>
    <w:rsid w:val="00B244F6"/>
    <w:rsid w:val="00B25C20"/>
    <w:rsid w:val="00B25E73"/>
    <w:rsid w:val="00B275B4"/>
    <w:rsid w:val="00B27F24"/>
    <w:rsid w:val="00B36D8C"/>
    <w:rsid w:val="00B379EB"/>
    <w:rsid w:val="00B37F5F"/>
    <w:rsid w:val="00B40FDB"/>
    <w:rsid w:val="00B4204A"/>
    <w:rsid w:val="00B42712"/>
    <w:rsid w:val="00B45DF5"/>
    <w:rsid w:val="00B469D3"/>
    <w:rsid w:val="00B502AF"/>
    <w:rsid w:val="00B52127"/>
    <w:rsid w:val="00B522EA"/>
    <w:rsid w:val="00B53C84"/>
    <w:rsid w:val="00B54E2E"/>
    <w:rsid w:val="00B55975"/>
    <w:rsid w:val="00B55C5E"/>
    <w:rsid w:val="00B56BF9"/>
    <w:rsid w:val="00B612B6"/>
    <w:rsid w:val="00B63462"/>
    <w:rsid w:val="00B67D43"/>
    <w:rsid w:val="00B70AA8"/>
    <w:rsid w:val="00B72817"/>
    <w:rsid w:val="00B73514"/>
    <w:rsid w:val="00B73B60"/>
    <w:rsid w:val="00B741D5"/>
    <w:rsid w:val="00B757D3"/>
    <w:rsid w:val="00B777A9"/>
    <w:rsid w:val="00B77B3E"/>
    <w:rsid w:val="00B824B5"/>
    <w:rsid w:val="00B83A55"/>
    <w:rsid w:val="00B85C2F"/>
    <w:rsid w:val="00B86C47"/>
    <w:rsid w:val="00B879CE"/>
    <w:rsid w:val="00B9176F"/>
    <w:rsid w:val="00B9199B"/>
    <w:rsid w:val="00B91DDC"/>
    <w:rsid w:val="00B9257B"/>
    <w:rsid w:val="00B93AAC"/>
    <w:rsid w:val="00B93C88"/>
    <w:rsid w:val="00B93DD7"/>
    <w:rsid w:val="00B9665E"/>
    <w:rsid w:val="00B9732B"/>
    <w:rsid w:val="00B973F5"/>
    <w:rsid w:val="00BA0720"/>
    <w:rsid w:val="00BA0B00"/>
    <w:rsid w:val="00BA25D9"/>
    <w:rsid w:val="00BA2DF2"/>
    <w:rsid w:val="00BA5E5F"/>
    <w:rsid w:val="00BA6619"/>
    <w:rsid w:val="00BA6A5B"/>
    <w:rsid w:val="00BB2D38"/>
    <w:rsid w:val="00BB4C57"/>
    <w:rsid w:val="00BB4ED5"/>
    <w:rsid w:val="00BB62BA"/>
    <w:rsid w:val="00BB7ABD"/>
    <w:rsid w:val="00BC0B33"/>
    <w:rsid w:val="00BC1E06"/>
    <w:rsid w:val="00BC3A7D"/>
    <w:rsid w:val="00BC7B0F"/>
    <w:rsid w:val="00BD154F"/>
    <w:rsid w:val="00BD3F2D"/>
    <w:rsid w:val="00BD4AD2"/>
    <w:rsid w:val="00BD74C8"/>
    <w:rsid w:val="00BD7C6B"/>
    <w:rsid w:val="00BF0411"/>
    <w:rsid w:val="00BF2782"/>
    <w:rsid w:val="00BF4340"/>
    <w:rsid w:val="00BF5703"/>
    <w:rsid w:val="00BF5D8B"/>
    <w:rsid w:val="00C0286B"/>
    <w:rsid w:val="00C03CED"/>
    <w:rsid w:val="00C0489F"/>
    <w:rsid w:val="00C0492A"/>
    <w:rsid w:val="00C0567D"/>
    <w:rsid w:val="00C057B8"/>
    <w:rsid w:val="00C0627C"/>
    <w:rsid w:val="00C07324"/>
    <w:rsid w:val="00C10447"/>
    <w:rsid w:val="00C10A9A"/>
    <w:rsid w:val="00C118D8"/>
    <w:rsid w:val="00C13BA2"/>
    <w:rsid w:val="00C1498C"/>
    <w:rsid w:val="00C15361"/>
    <w:rsid w:val="00C1718D"/>
    <w:rsid w:val="00C1733D"/>
    <w:rsid w:val="00C17AA6"/>
    <w:rsid w:val="00C220E6"/>
    <w:rsid w:val="00C22445"/>
    <w:rsid w:val="00C231FB"/>
    <w:rsid w:val="00C2566C"/>
    <w:rsid w:val="00C267DD"/>
    <w:rsid w:val="00C26ED2"/>
    <w:rsid w:val="00C27D99"/>
    <w:rsid w:val="00C30320"/>
    <w:rsid w:val="00C305A3"/>
    <w:rsid w:val="00C311F7"/>
    <w:rsid w:val="00C31F3E"/>
    <w:rsid w:val="00C3385D"/>
    <w:rsid w:val="00C33979"/>
    <w:rsid w:val="00C34027"/>
    <w:rsid w:val="00C34106"/>
    <w:rsid w:val="00C34B75"/>
    <w:rsid w:val="00C34E3E"/>
    <w:rsid w:val="00C35075"/>
    <w:rsid w:val="00C35299"/>
    <w:rsid w:val="00C366F7"/>
    <w:rsid w:val="00C370CD"/>
    <w:rsid w:val="00C44119"/>
    <w:rsid w:val="00C4415F"/>
    <w:rsid w:val="00C446D6"/>
    <w:rsid w:val="00C44F92"/>
    <w:rsid w:val="00C46CC6"/>
    <w:rsid w:val="00C505B0"/>
    <w:rsid w:val="00C5064C"/>
    <w:rsid w:val="00C50FB3"/>
    <w:rsid w:val="00C5233B"/>
    <w:rsid w:val="00C53516"/>
    <w:rsid w:val="00C53B89"/>
    <w:rsid w:val="00C5477F"/>
    <w:rsid w:val="00C563C4"/>
    <w:rsid w:val="00C56E29"/>
    <w:rsid w:val="00C604DE"/>
    <w:rsid w:val="00C609BC"/>
    <w:rsid w:val="00C60F14"/>
    <w:rsid w:val="00C624AC"/>
    <w:rsid w:val="00C628A8"/>
    <w:rsid w:val="00C640DB"/>
    <w:rsid w:val="00C646D8"/>
    <w:rsid w:val="00C64F71"/>
    <w:rsid w:val="00C65657"/>
    <w:rsid w:val="00C66181"/>
    <w:rsid w:val="00C70250"/>
    <w:rsid w:val="00C75590"/>
    <w:rsid w:val="00C77C5E"/>
    <w:rsid w:val="00C80500"/>
    <w:rsid w:val="00C81123"/>
    <w:rsid w:val="00C8160E"/>
    <w:rsid w:val="00C81B29"/>
    <w:rsid w:val="00C8201B"/>
    <w:rsid w:val="00C83C88"/>
    <w:rsid w:val="00C84D8F"/>
    <w:rsid w:val="00C87FAF"/>
    <w:rsid w:val="00C96225"/>
    <w:rsid w:val="00CA011E"/>
    <w:rsid w:val="00CA0210"/>
    <w:rsid w:val="00CA26D6"/>
    <w:rsid w:val="00CA3C23"/>
    <w:rsid w:val="00CB1048"/>
    <w:rsid w:val="00CB3291"/>
    <w:rsid w:val="00CB4732"/>
    <w:rsid w:val="00CB4D17"/>
    <w:rsid w:val="00CB59B0"/>
    <w:rsid w:val="00CB5C2B"/>
    <w:rsid w:val="00CB728D"/>
    <w:rsid w:val="00CC05DC"/>
    <w:rsid w:val="00CC3D4D"/>
    <w:rsid w:val="00CC44AC"/>
    <w:rsid w:val="00CC6CA1"/>
    <w:rsid w:val="00CD00A5"/>
    <w:rsid w:val="00CD0A9F"/>
    <w:rsid w:val="00CD0CE1"/>
    <w:rsid w:val="00CD1DDD"/>
    <w:rsid w:val="00CD3C00"/>
    <w:rsid w:val="00CD44DC"/>
    <w:rsid w:val="00CD6C98"/>
    <w:rsid w:val="00CD6F48"/>
    <w:rsid w:val="00CD7089"/>
    <w:rsid w:val="00CE36B9"/>
    <w:rsid w:val="00CE4AF1"/>
    <w:rsid w:val="00CE4EC2"/>
    <w:rsid w:val="00CE5D8C"/>
    <w:rsid w:val="00CE7109"/>
    <w:rsid w:val="00CE72EE"/>
    <w:rsid w:val="00CF36C7"/>
    <w:rsid w:val="00CF4F68"/>
    <w:rsid w:val="00CF561F"/>
    <w:rsid w:val="00CF5B18"/>
    <w:rsid w:val="00CF621C"/>
    <w:rsid w:val="00CF6B4D"/>
    <w:rsid w:val="00CF6C7F"/>
    <w:rsid w:val="00D008E6"/>
    <w:rsid w:val="00D00BEF"/>
    <w:rsid w:val="00D029FD"/>
    <w:rsid w:val="00D07652"/>
    <w:rsid w:val="00D11299"/>
    <w:rsid w:val="00D1154D"/>
    <w:rsid w:val="00D1199A"/>
    <w:rsid w:val="00D12F6B"/>
    <w:rsid w:val="00D13BCE"/>
    <w:rsid w:val="00D15B9D"/>
    <w:rsid w:val="00D164EF"/>
    <w:rsid w:val="00D22A32"/>
    <w:rsid w:val="00D24A17"/>
    <w:rsid w:val="00D259B0"/>
    <w:rsid w:val="00D27666"/>
    <w:rsid w:val="00D276A8"/>
    <w:rsid w:val="00D27A6E"/>
    <w:rsid w:val="00D30008"/>
    <w:rsid w:val="00D32110"/>
    <w:rsid w:val="00D33C74"/>
    <w:rsid w:val="00D33D2C"/>
    <w:rsid w:val="00D4110E"/>
    <w:rsid w:val="00D42C29"/>
    <w:rsid w:val="00D4311C"/>
    <w:rsid w:val="00D43403"/>
    <w:rsid w:val="00D4757D"/>
    <w:rsid w:val="00D4774C"/>
    <w:rsid w:val="00D533C6"/>
    <w:rsid w:val="00D541C6"/>
    <w:rsid w:val="00D54389"/>
    <w:rsid w:val="00D5476D"/>
    <w:rsid w:val="00D5506F"/>
    <w:rsid w:val="00D56529"/>
    <w:rsid w:val="00D574B1"/>
    <w:rsid w:val="00D6182B"/>
    <w:rsid w:val="00D62957"/>
    <w:rsid w:val="00D63799"/>
    <w:rsid w:val="00D653F7"/>
    <w:rsid w:val="00D65480"/>
    <w:rsid w:val="00D65C8E"/>
    <w:rsid w:val="00D67B15"/>
    <w:rsid w:val="00D7250E"/>
    <w:rsid w:val="00D73CFA"/>
    <w:rsid w:val="00D74294"/>
    <w:rsid w:val="00D75599"/>
    <w:rsid w:val="00D76444"/>
    <w:rsid w:val="00D7721D"/>
    <w:rsid w:val="00D77F31"/>
    <w:rsid w:val="00D81784"/>
    <w:rsid w:val="00D868AF"/>
    <w:rsid w:val="00D87150"/>
    <w:rsid w:val="00D87931"/>
    <w:rsid w:val="00D904D7"/>
    <w:rsid w:val="00D92084"/>
    <w:rsid w:val="00D92198"/>
    <w:rsid w:val="00D94FAD"/>
    <w:rsid w:val="00D9543C"/>
    <w:rsid w:val="00DA079E"/>
    <w:rsid w:val="00DA1BA0"/>
    <w:rsid w:val="00DA210E"/>
    <w:rsid w:val="00DA2AA5"/>
    <w:rsid w:val="00DA431A"/>
    <w:rsid w:val="00DA4A4C"/>
    <w:rsid w:val="00DA59F6"/>
    <w:rsid w:val="00DA5D4C"/>
    <w:rsid w:val="00DA5FFC"/>
    <w:rsid w:val="00DA6438"/>
    <w:rsid w:val="00DB0883"/>
    <w:rsid w:val="00DB12B7"/>
    <w:rsid w:val="00DB49F4"/>
    <w:rsid w:val="00DB71DC"/>
    <w:rsid w:val="00DC162B"/>
    <w:rsid w:val="00DC23C1"/>
    <w:rsid w:val="00DC4774"/>
    <w:rsid w:val="00DC5E10"/>
    <w:rsid w:val="00DC6E5C"/>
    <w:rsid w:val="00DC71F2"/>
    <w:rsid w:val="00DC7920"/>
    <w:rsid w:val="00DC7F58"/>
    <w:rsid w:val="00DD1E4E"/>
    <w:rsid w:val="00DD21B3"/>
    <w:rsid w:val="00DD2839"/>
    <w:rsid w:val="00DD37C7"/>
    <w:rsid w:val="00DD3EE6"/>
    <w:rsid w:val="00DD464B"/>
    <w:rsid w:val="00DD514D"/>
    <w:rsid w:val="00DD5ACC"/>
    <w:rsid w:val="00DD6C51"/>
    <w:rsid w:val="00DE0CC6"/>
    <w:rsid w:val="00DE29EA"/>
    <w:rsid w:val="00DE328F"/>
    <w:rsid w:val="00DE4713"/>
    <w:rsid w:val="00DF1608"/>
    <w:rsid w:val="00DF1D6C"/>
    <w:rsid w:val="00DF2E7E"/>
    <w:rsid w:val="00DF4282"/>
    <w:rsid w:val="00E0084D"/>
    <w:rsid w:val="00E00CF7"/>
    <w:rsid w:val="00E01AD0"/>
    <w:rsid w:val="00E02172"/>
    <w:rsid w:val="00E02B6F"/>
    <w:rsid w:val="00E02EAB"/>
    <w:rsid w:val="00E043F2"/>
    <w:rsid w:val="00E048B7"/>
    <w:rsid w:val="00E0699C"/>
    <w:rsid w:val="00E076AC"/>
    <w:rsid w:val="00E07FA0"/>
    <w:rsid w:val="00E11CB0"/>
    <w:rsid w:val="00E12077"/>
    <w:rsid w:val="00E12C4A"/>
    <w:rsid w:val="00E12DED"/>
    <w:rsid w:val="00E13A7F"/>
    <w:rsid w:val="00E147E1"/>
    <w:rsid w:val="00E14B6F"/>
    <w:rsid w:val="00E207A3"/>
    <w:rsid w:val="00E21085"/>
    <w:rsid w:val="00E2428C"/>
    <w:rsid w:val="00E2436C"/>
    <w:rsid w:val="00E24902"/>
    <w:rsid w:val="00E2633A"/>
    <w:rsid w:val="00E268E3"/>
    <w:rsid w:val="00E275CB"/>
    <w:rsid w:val="00E27ABA"/>
    <w:rsid w:val="00E315AE"/>
    <w:rsid w:val="00E31FC9"/>
    <w:rsid w:val="00E3357E"/>
    <w:rsid w:val="00E34254"/>
    <w:rsid w:val="00E3632A"/>
    <w:rsid w:val="00E41FAA"/>
    <w:rsid w:val="00E42F5F"/>
    <w:rsid w:val="00E452EF"/>
    <w:rsid w:val="00E453BC"/>
    <w:rsid w:val="00E458A6"/>
    <w:rsid w:val="00E465CC"/>
    <w:rsid w:val="00E46ACA"/>
    <w:rsid w:val="00E47748"/>
    <w:rsid w:val="00E50EE4"/>
    <w:rsid w:val="00E51B1C"/>
    <w:rsid w:val="00E52C81"/>
    <w:rsid w:val="00E538D9"/>
    <w:rsid w:val="00E54314"/>
    <w:rsid w:val="00E60794"/>
    <w:rsid w:val="00E614BE"/>
    <w:rsid w:val="00E61DEA"/>
    <w:rsid w:val="00E63D17"/>
    <w:rsid w:val="00E63F83"/>
    <w:rsid w:val="00E6671F"/>
    <w:rsid w:val="00E70E11"/>
    <w:rsid w:val="00E7238D"/>
    <w:rsid w:val="00E727EE"/>
    <w:rsid w:val="00E752B3"/>
    <w:rsid w:val="00E81571"/>
    <w:rsid w:val="00E81928"/>
    <w:rsid w:val="00E85FE2"/>
    <w:rsid w:val="00E861B0"/>
    <w:rsid w:val="00E86EE5"/>
    <w:rsid w:val="00E905A1"/>
    <w:rsid w:val="00E91056"/>
    <w:rsid w:val="00E911C9"/>
    <w:rsid w:val="00E91A41"/>
    <w:rsid w:val="00E9651F"/>
    <w:rsid w:val="00EA0004"/>
    <w:rsid w:val="00EA36E1"/>
    <w:rsid w:val="00EA3A8E"/>
    <w:rsid w:val="00EA7848"/>
    <w:rsid w:val="00EB051D"/>
    <w:rsid w:val="00EB2A70"/>
    <w:rsid w:val="00EB3AA4"/>
    <w:rsid w:val="00EB3BDC"/>
    <w:rsid w:val="00EB7EBB"/>
    <w:rsid w:val="00EC0E92"/>
    <w:rsid w:val="00EC18F0"/>
    <w:rsid w:val="00EC2F28"/>
    <w:rsid w:val="00EC3249"/>
    <w:rsid w:val="00EC3490"/>
    <w:rsid w:val="00EC4337"/>
    <w:rsid w:val="00EC6031"/>
    <w:rsid w:val="00EC6C2C"/>
    <w:rsid w:val="00EC71FB"/>
    <w:rsid w:val="00EC7D32"/>
    <w:rsid w:val="00ED064F"/>
    <w:rsid w:val="00ED25C9"/>
    <w:rsid w:val="00ED311D"/>
    <w:rsid w:val="00ED39DB"/>
    <w:rsid w:val="00ED45CC"/>
    <w:rsid w:val="00ED61B7"/>
    <w:rsid w:val="00ED7240"/>
    <w:rsid w:val="00ED7AF1"/>
    <w:rsid w:val="00EE051D"/>
    <w:rsid w:val="00EE0629"/>
    <w:rsid w:val="00EE09DC"/>
    <w:rsid w:val="00EE17EE"/>
    <w:rsid w:val="00EE3C1E"/>
    <w:rsid w:val="00EE5018"/>
    <w:rsid w:val="00EE5D1D"/>
    <w:rsid w:val="00EE6BF0"/>
    <w:rsid w:val="00EF08B9"/>
    <w:rsid w:val="00EF0BCC"/>
    <w:rsid w:val="00EF0EB9"/>
    <w:rsid w:val="00EF17B5"/>
    <w:rsid w:val="00EF253D"/>
    <w:rsid w:val="00EF309C"/>
    <w:rsid w:val="00EF35FB"/>
    <w:rsid w:val="00F0144C"/>
    <w:rsid w:val="00F038EC"/>
    <w:rsid w:val="00F0542E"/>
    <w:rsid w:val="00F076F8"/>
    <w:rsid w:val="00F1006C"/>
    <w:rsid w:val="00F13814"/>
    <w:rsid w:val="00F149A9"/>
    <w:rsid w:val="00F14C81"/>
    <w:rsid w:val="00F1557E"/>
    <w:rsid w:val="00F207FE"/>
    <w:rsid w:val="00F20AF4"/>
    <w:rsid w:val="00F21801"/>
    <w:rsid w:val="00F22A6E"/>
    <w:rsid w:val="00F23E2B"/>
    <w:rsid w:val="00F2527C"/>
    <w:rsid w:val="00F271B2"/>
    <w:rsid w:val="00F30363"/>
    <w:rsid w:val="00F30BA0"/>
    <w:rsid w:val="00F325E9"/>
    <w:rsid w:val="00F3352D"/>
    <w:rsid w:val="00F336EF"/>
    <w:rsid w:val="00F338C0"/>
    <w:rsid w:val="00F359B1"/>
    <w:rsid w:val="00F35A03"/>
    <w:rsid w:val="00F376B7"/>
    <w:rsid w:val="00F402F5"/>
    <w:rsid w:val="00F43140"/>
    <w:rsid w:val="00F43700"/>
    <w:rsid w:val="00F44182"/>
    <w:rsid w:val="00F4588A"/>
    <w:rsid w:val="00F45CAE"/>
    <w:rsid w:val="00F45D4B"/>
    <w:rsid w:val="00F45FCE"/>
    <w:rsid w:val="00F46333"/>
    <w:rsid w:val="00F46D4B"/>
    <w:rsid w:val="00F47D1E"/>
    <w:rsid w:val="00F51297"/>
    <w:rsid w:val="00F5222E"/>
    <w:rsid w:val="00F5245B"/>
    <w:rsid w:val="00F54A2F"/>
    <w:rsid w:val="00F5535C"/>
    <w:rsid w:val="00F56A8E"/>
    <w:rsid w:val="00F56C18"/>
    <w:rsid w:val="00F60AC3"/>
    <w:rsid w:val="00F62C24"/>
    <w:rsid w:val="00F64D3B"/>
    <w:rsid w:val="00F70740"/>
    <w:rsid w:val="00F72E2B"/>
    <w:rsid w:val="00F736CA"/>
    <w:rsid w:val="00F73FF1"/>
    <w:rsid w:val="00F745D2"/>
    <w:rsid w:val="00F77591"/>
    <w:rsid w:val="00F80288"/>
    <w:rsid w:val="00F8113B"/>
    <w:rsid w:val="00F81E46"/>
    <w:rsid w:val="00F82268"/>
    <w:rsid w:val="00F8594C"/>
    <w:rsid w:val="00F86B77"/>
    <w:rsid w:val="00F87C08"/>
    <w:rsid w:val="00F87ED2"/>
    <w:rsid w:val="00F90694"/>
    <w:rsid w:val="00F9401E"/>
    <w:rsid w:val="00F945F3"/>
    <w:rsid w:val="00F95875"/>
    <w:rsid w:val="00F966EF"/>
    <w:rsid w:val="00F969D6"/>
    <w:rsid w:val="00FA0934"/>
    <w:rsid w:val="00FA0AB0"/>
    <w:rsid w:val="00FA0C11"/>
    <w:rsid w:val="00FA198A"/>
    <w:rsid w:val="00FA1E55"/>
    <w:rsid w:val="00FA203B"/>
    <w:rsid w:val="00FA23AA"/>
    <w:rsid w:val="00FA549C"/>
    <w:rsid w:val="00FA6EB8"/>
    <w:rsid w:val="00FA74B3"/>
    <w:rsid w:val="00FB6949"/>
    <w:rsid w:val="00FB6FB0"/>
    <w:rsid w:val="00FB75E3"/>
    <w:rsid w:val="00FB777D"/>
    <w:rsid w:val="00FB7FA1"/>
    <w:rsid w:val="00FC0A8F"/>
    <w:rsid w:val="00FC32DD"/>
    <w:rsid w:val="00FC40ED"/>
    <w:rsid w:val="00FC42FD"/>
    <w:rsid w:val="00FD1394"/>
    <w:rsid w:val="00FD1EAA"/>
    <w:rsid w:val="00FD63A2"/>
    <w:rsid w:val="00FD665D"/>
    <w:rsid w:val="00FD79DE"/>
    <w:rsid w:val="00FE03AF"/>
    <w:rsid w:val="00FE2B04"/>
    <w:rsid w:val="00FE2D0F"/>
    <w:rsid w:val="00FE43FA"/>
    <w:rsid w:val="00FE6149"/>
    <w:rsid w:val="00FE756C"/>
    <w:rsid w:val="00FF2E93"/>
    <w:rsid w:val="00FF4281"/>
    <w:rsid w:val="00FF4D85"/>
    <w:rsid w:val="00FF6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920"/>
    <w:rPr>
      <w:color w:val="0000FF" w:themeColor="hyperlink"/>
      <w:u w:val="single"/>
    </w:rPr>
  </w:style>
  <w:style w:type="paragraph" w:styleId="ListParagraph">
    <w:name w:val="List Paragraph"/>
    <w:basedOn w:val="Normal"/>
    <w:uiPriority w:val="34"/>
    <w:qFormat/>
    <w:rsid w:val="004011A4"/>
    <w:pPr>
      <w:ind w:left="720"/>
      <w:contextualSpacing/>
    </w:pPr>
  </w:style>
  <w:style w:type="paragraph" w:styleId="BalloonText">
    <w:name w:val="Balloon Text"/>
    <w:basedOn w:val="Normal"/>
    <w:link w:val="BalloonTextChar"/>
    <w:uiPriority w:val="99"/>
    <w:semiHidden/>
    <w:unhideWhenUsed/>
    <w:rsid w:val="00DF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920"/>
    <w:rPr>
      <w:color w:val="0000FF" w:themeColor="hyperlink"/>
      <w:u w:val="single"/>
    </w:rPr>
  </w:style>
  <w:style w:type="paragraph" w:styleId="ListParagraph">
    <w:name w:val="List Paragraph"/>
    <w:basedOn w:val="Normal"/>
    <w:uiPriority w:val="34"/>
    <w:qFormat/>
    <w:rsid w:val="004011A4"/>
    <w:pPr>
      <w:ind w:left="720"/>
      <w:contextualSpacing/>
    </w:pPr>
  </w:style>
  <w:style w:type="paragraph" w:styleId="BalloonText">
    <w:name w:val="Balloon Text"/>
    <w:basedOn w:val="Normal"/>
    <w:link w:val="BalloonTextChar"/>
    <w:uiPriority w:val="99"/>
    <w:semiHidden/>
    <w:unhideWhenUsed/>
    <w:rsid w:val="00DF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07535">
      <w:bodyDiv w:val="1"/>
      <w:marLeft w:val="0"/>
      <w:marRight w:val="0"/>
      <w:marTop w:val="0"/>
      <w:marBottom w:val="0"/>
      <w:divBdr>
        <w:top w:val="none" w:sz="0" w:space="0" w:color="auto"/>
        <w:left w:val="none" w:sz="0" w:space="0" w:color="auto"/>
        <w:bottom w:val="none" w:sz="0" w:space="0" w:color="auto"/>
        <w:right w:val="none" w:sz="0" w:space="0" w:color="auto"/>
      </w:divBdr>
      <w:divsChild>
        <w:div w:id="295644720">
          <w:marLeft w:val="0"/>
          <w:marRight w:val="0"/>
          <w:marTop w:val="0"/>
          <w:marBottom w:val="0"/>
          <w:divBdr>
            <w:top w:val="none" w:sz="0" w:space="0" w:color="auto"/>
            <w:left w:val="none" w:sz="0" w:space="0" w:color="auto"/>
            <w:bottom w:val="none" w:sz="0" w:space="0" w:color="auto"/>
            <w:right w:val="none" w:sz="0" w:space="0" w:color="auto"/>
          </w:divBdr>
          <w:divsChild>
            <w:div w:id="2036156995">
              <w:marLeft w:val="0"/>
              <w:marRight w:val="0"/>
              <w:marTop w:val="0"/>
              <w:marBottom w:val="0"/>
              <w:divBdr>
                <w:top w:val="none" w:sz="0" w:space="0" w:color="auto"/>
                <w:left w:val="none" w:sz="0" w:space="0" w:color="auto"/>
                <w:bottom w:val="none" w:sz="0" w:space="0" w:color="auto"/>
                <w:right w:val="none" w:sz="0" w:space="0" w:color="auto"/>
              </w:divBdr>
              <w:divsChild>
                <w:div w:id="1284964899">
                  <w:marLeft w:val="0"/>
                  <w:marRight w:val="0"/>
                  <w:marTop w:val="195"/>
                  <w:marBottom w:val="0"/>
                  <w:divBdr>
                    <w:top w:val="none" w:sz="0" w:space="0" w:color="auto"/>
                    <w:left w:val="none" w:sz="0" w:space="0" w:color="auto"/>
                    <w:bottom w:val="none" w:sz="0" w:space="0" w:color="auto"/>
                    <w:right w:val="none" w:sz="0" w:space="0" w:color="auto"/>
                  </w:divBdr>
                  <w:divsChild>
                    <w:div w:id="165561948">
                      <w:marLeft w:val="0"/>
                      <w:marRight w:val="0"/>
                      <w:marTop w:val="0"/>
                      <w:marBottom w:val="0"/>
                      <w:divBdr>
                        <w:top w:val="none" w:sz="0" w:space="0" w:color="auto"/>
                        <w:left w:val="none" w:sz="0" w:space="0" w:color="auto"/>
                        <w:bottom w:val="none" w:sz="0" w:space="0" w:color="auto"/>
                        <w:right w:val="none" w:sz="0" w:space="0" w:color="auto"/>
                      </w:divBdr>
                      <w:divsChild>
                        <w:div w:id="848908030">
                          <w:marLeft w:val="0"/>
                          <w:marRight w:val="0"/>
                          <w:marTop w:val="0"/>
                          <w:marBottom w:val="0"/>
                          <w:divBdr>
                            <w:top w:val="none" w:sz="0" w:space="0" w:color="auto"/>
                            <w:left w:val="none" w:sz="0" w:space="0" w:color="auto"/>
                            <w:bottom w:val="none" w:sz="0" w:space="0" w:color="auto"/>
                            <w:right w:val="none" w:sz="0" w:space="0" w:color="auto"/>
                          </w:divBdr>
                          <w:divsChild>
                            <w:div w:id="1215121397">
                              <w:marLeft w:val="0"/>
                              <w:marRight w:val="0"/>
                              <w:marTop w:val="0"/>
                              <w:marBottom w:val="0"/>
                              <w:divBdr>
                                <w:top w:val="none" w:sz="0" w:space="0" w:color="auto"/>
                                <w:left w:val="none" w:sz="0" w:space="0" w:color="auto"/>
                                <w:bottom w:val="none" w:sz="0" w:space="0" w:color="auto"/>
                                <w:right w:val="none" w:sz="0" w:space="0" w:color="auto"/>
                              </w:divBdr>
                              <w:divsChild>
                                <w:div w:id="2110082392">
                                  <w:marLeft w:val="0"/>
                                  <w:marRight w:val="0"/>
                                  <w:marTop w:val="0"/>
                                  <w:marBottom w:val="0"/>
                                  <w:divBdr>
                                    <w:top w:val="none" w:sz="0" w:space="0" w:color="auto"/>
                                    <w:left w:val="none" w:sz="0" w:space="0" w:color="auto"/>
                                    <w:bottom w:val="none" w:sz="0" w:space="0" w:color="auto"/>
                                    <w:right w:val="none" w:sz="0" w:space="0" w:color="auto"/>
                                  </w:divBdr>
                                  <w:divsChild>
                                    <w:div w:id="35742023">
                                      <w:marLeft w:val="0"/>
                                      <w:marRight w:val="0"/>
                                      <w:marTop w:val="0"/>
                                      <w:marBottom w:val="0"/>
                                      <w:divBdr>
                                        <w:top w:val="none" w:sz="0" w:space="0" w:color="auto"/>
                                        <w:left w:val="none" w:sz="0" w:space="0" w:color="auto"/>
                                        <w:bottom w:val="none" w:sz="0" w:space="0" w:color="auto"/>
                                        <w:right w:val="none" w:sz="0" w:space="0" w:color="auto"/>
                                      </w:divBdr>
                                      <w:divsChild>
                                        <w:div w:id="1820684266">
                                          <w:marLeft w:val="0"/>
                                          <w:marRight w:val="0"/>
                                          <w:marTop w:val="90"/>
                                          <w:marBottom w:val="0"/>
                                          <w:divBdr>
                                            <w:top w:val="none" w:sz="0" w:space="0" w:color="auto"/>
                                            <w:left w:val="none" w:sz="0" w:space="0" w:color="auto"/>
                                            <w:bottom w:val="none" w:sz="0" w:space="0" w:color="auto"/>
                                            <w:right w:val="none" w:sz="0" w:space="0" w:color="auto"/>
                                          </w:divBdr>
                                          <w:divsChild>
                                            <w:div w:id="1100877794">
                                              <w:marLeft w:val="0"/>
                                              <w:marRight w:val="0"/>
                                              <w:marTop w:val="0"/>
                                              <w:marBottom w:val="0"/>
                                              <w:divBdr>
                                                <w:top w:val="none" w:sz="0" w:space="0" w:color="auto"/>
                                                <w:left w:val="none" w:sz="0" w:space="0" w:color="auto"/>
                                                <w:bottom w:val="none" w:sz="0" w:space="0" w:color="auto"/>
                                                <w:right w:val="none" w:sz="0" w:space="0" w:color="auto"/>
                                              </w:divBdr>
                                              <w:divsChild>
                                                <w:div w:id="912086944">
                                                  <w:marLeft w:val="0"/>
                                                  <w:marRight w:val="0"/>
                                                  <w:marTop w:val="0"/>
                                                  <w:marBottom w:val="0"/>
                                                  <w:divBdr>
                                                    <w:top w:val="none" w:sz="0" w:space="0" w:color="auto"/>
                                                    <w:left w:val="none" w:sz="0" w:space="0" w:color="auto"/>
                                                    <w:bottom w:val="none" w:sz="0" w:space="0" w:color="auto"/>
                                                    <w:right w:val="none" w:sz="0" w:space="0" w:color="auto"/>
                                                  </w:divBdr>
                                                  <w:divsChild>
                                                    <w:div w:id="799418979">
                                                      <w:marLeft w:val="0"/>
                                                      <w:marRight w:val="0"/>
                                                      <w:marTop w:val="0"/>
                                                      <w:marBottom w:val="180"/>
                                                      <w:divBdr>
                                                        <w:top w:val="none" w:sz="0" w:space="0" w:color="auto"/>
                                                        <w:left w:val="none" w:sz="0" w:space="0" w:color="auto"/>
                                                        <w:bottom w:val="none" w:sz="0" w:space="0" w:color="auto"/>
                                                        <w:right w:val="none" w:sz="0" w:space="0" w:color="auto"/>
                                                      </w:divBdr>
                                                      <w:divsChild>
                                                        <w:div w:id="504591506">
                                                          <w:marLeft w:val="0"/>
                                                          <w:marRight w:val="0"/>
                                                          <w:marTop w:val="0"/>
                                                          <w:marBottom w:val="0"/>
                                                          <w:divBdr>
                                                            <w:top w:val="none" w:sz="0" w:space="0" w:color="auto"/>
                                                            <w:left w:val="none" w:sz="0" w:space="0" w:color="auto"/>
                                                            <w:bottom w:val="none" w:sz="0" w:space="0" w:color="auto"/>
                                                            <w:right w:val="none" w:sz="0" w:space="0" w:color="auto"/>
                                                          </w:divBdr>
                                                          <w:divsChild>
                                                            <w:div w:id="996149846">
                                                              <w:marLeft w:val="0"/>
                                                              <w:marRight w:val="0"/>
                                                              <w:marTop w:val="0"/>
                                                              <w:marBottom w:val="0"/>
                                                              <w:divBdr>
                                                                <w:top w:val="none" w:sz="0" w:space="0" w:color="auto"/>
                                                                <w:left w:val="none" w:sz="0" w:space="0" w:color="auto"/>
                                                                <w:bottom w:val="none" w:sz="0" w:space="0" w:color="auto"/>
                                                                <w:right w:val="none" w:sz="0" w:space="0" w:color="auto"/>
                                                              </w:divBdr>
                                                              <w:divsChild>
                                                                <w:div w:id="292715076">
                                                                  <w:marLeft w:val="0"/>
                                                                  <w:marRight w:val="0"/>
                                                                  <w:marTop w:val="0"/>
                                                                  <w:marBottom w:val="0"/>
                                                                  <w:divBdr>
                                                                    <w:top w:val="none" w:sz="0" w:space="0" w:color="auto"/>
                                                                    <w:left w:val="none" w:sz="0" w:space="0" w:color="auto"/>
                                                                    <w:bottom w:val="none" w:sz="0" w:space="0" w:color="auto"/>
                                                                    <w:right w:val="none" w:sz="0" w:space="0" w:color="auto"/>
                                                                  </w:divBdr>
                                                                  <w:divsChild>
                                                                    <w:div w:id="320543996">
                                                                      <w:marLeft w:val="0"/>
                                                                      <w:marRight w:val="0"/>
                                                                      <w:marTop w:val="0"/>
                                                                      <w:marBottom w:val="0"/>
                                                                      <w:divBdr>
                                                                        <w:top w:val="none" w:sz="0" w:space="0" w:color="auto"/>
                                                                        <w:left w:val="none" w:sz="0" w:space="0" w:color="auto"/>
                                                                        <w:bottom w:val="none" w:sz="0" w:space="0" w:color="auto"/>
                                                                        <w:right w:val="none" w:sz="0" w:space="0" w:color="auto"/>
                                                                      </w:divBdr>
                                                                      <w:divsChild>
                                                                        <w:div w:id="1206219137">
                                                                          <w:marLeft w:val="0"/>
                                                                          <w:marRight w:val="0"/>
                                                                          <w:marTop w:val="0"/>
                                                                          <w:marBottom w:val="0"/>
                                                                          <w:divBdr>
                                                                            <w:top w:val="none" w:sz="0" w:space="0" w:color="auto"/>
                                                                            <w:left w:val="none" w:sz="0" w:space="0" w:color="auto"/>
                                                                            <w:bottom w:val="none" w:sz="0" w:space="0" w:color="auto"/>
                                                                            <w:right w:val="none" w:sz="0" w:space="0" w:color="auto"/>
                                                                          </w:divBdr>
                                                                          <w:divsChild>
                                                                            <w:div w:id="19527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google.com/url?sa=i&amp;rct=j&amp;q=&amp;esrc=s&amp;source=images&amp;cd=&amp;cad=rja&amp;uact=8&amp;ved=0ahUKEwi02tPqlPLRAhWKWxoKHWC9Cp0QjRwIBw&amp;url=http://www.dfiles.me/person-looking-up-at-the-sky-tumblr.html&amp;bvm=bv.146073913,d.ZGg&amp;psig=AFQjCNHmMtY09L4rtwmB0e_7Ya5luVrwpA&amp;ust=14861503237907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Napo</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Rogers</dc:creator>
  <cp:lastModifiedBy>Taytula Burke</cp:lastModifiedBy>
  <cp:revision>2</cp:revision>
  <dcterms:created xsi:type="dcterms:W3CDTF">2017-02-22T10:12:00Z</dcterms:created>
  <dcterms:modified xsi:type="dcterms:W3CDTF">2017-02-22T10:12:00Z</dcterms:modified>
</cp:coreProperties>
</file>